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770EA" w14:textId="176B75BB" w:rsidR="00D84714" w:rsidRPr="0024238F" w:rsidRDefault="00D84714" w:rsidP="0024238F">
      <w:pPr>
        <w:jc w:val="center"/>
        <w:rPr>
          <w:noProof/>
        </w:rPr>
      </w:pPr>
      <w:bookmarkStart w:id="0" w:name="_GoBack"/>
      <w:bookmarkEnd w:id="0"/>
      <w:r>
        <w:rPr>
          <w:noProof/>
        </w:rPr>
        <w:drawing>
          <wp:inline distT="0" distB="0" distL="0" distR="0" wp14:anchorId="64333CAB" wp14:editId="1271D1BB">
            <wp:extent cx="5485765" cy="4686300"/>
            <wp:effectExtent l="0" t="0" r="63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686842"/>
                    </a:xfrm>
                    <a:prstGeom prst="rect">
                      <a:avLst/>
                    </a:prstGeom>
                    <a:noFill/>
                    <a:ln>
                      <a:noFill/>
                    </a:ln>
                  </pic:spPr>
                </pic:pic>
              </a:graphicData>
            </a:graphic>
          </wp:inline>
        </w:drawing>
      </w:r>
    </w:p>
    <w:p w14:paraId="50B76322" w14:textId="77777777" w:rsidR="00D84714" w:rsidRDefault="00D84714" w:rsidP="00D84714">
      <w:pPr>
        <w:jc w:val="center"/>
        <w:rPr>
          <w:rFonts w:ascii="AppleSystemUIFont" w:hAnsi="AppleSystemUIFont" w:cs="AppleSystemUIFont"/>
          <w:b/>
          <w:color w:val="353535"/>
          <w:sz w:val="32"/>
          <w:szCs w:val="32"/>
        </w:rPr>
      </w:pPr>
    </w:p>
    <w:p w14:paraId="77D46DAA" w14:textId="77777777" w:rsidR="00AD2874" w:rsidRDefault="00AD2874" w:rsidP="00CD1FF3">
      <w:pPr>
        <w:jc w:val="center"/>
        <w:rPr>
          <w:rFonts w:ascii="AppleSystemUIFont" w:hAnsi="AppleSystemUIFont" w:cs="AppleSystemUIFont"/>
          <w:b/>
          <w:color w:val="353535"/>
          <w:sz w:val="28"/>
          <w:szCs w:val="28"/>
        </w:rPr>
      </w:pPr>
    </w:p>
    <w:p w14:paraId="2B800181" w14:textId="77777777" w:rsidR="00AD2874" w:rsidRDefault="00AD2874" w:rsidP="00CD1FF3">
      <w:pPr>
        <w:jc w:val="center"/>
        <w:rPr>
          <w:rFonts w:ascii="AppleSystemUIFont" w:hAnsi="AppleSystemUIFont" w:cs="AppleSystemUIFont"/>
          <w:b/>
          <w:color w:val="353535"/>
          <w:sz w:val="28"/>
          <w:szCs w:val="28"/>
        </w:rPr>
      </w:pPr>
    </w:p>
    <w:p w14:paraId="159CAE1A" w14:textId="77777777" w:rsidR="00CD1FF3" w:rsidRDefault="00CD1FF3" w:rsidP="00CD1FF3">
      <w:pPr>
        <w:jc w:val="center"/>
        <w:rPr>
          <w:rFonts w:ascii="AppleSystemUIFont" w:hAnsi="AppleSystemUIFont" w:cs="AppleSystemUIFont"/>
          <w:b/>
          <w:color w:val="353535"/>
          <w:sz w:val="28"/>
          <w:szCs w:val="28"/>
        </w:rPr>
      </w:pPr>
      <w:r>
        <w:rPr>
          <w:rFonts w:ascii="AppleSystemUIFont" w:hAnsi="AppleSystemUIFont" w:cs="AppleSystemUIFont"/>
          <w:b/>
          <w:color w:val="353535"/>
          <w:sz w:val="28"/>
          <w:szCs w:val="28"/>
        </w:rPr>
        <w:t xml:space="preserve">Comments on “The Scotia Basin Exploratory Drilling Project” </w:t>
      </w:r>
    </w:p>
    <w:p w14:paraId="1D0B977D" w14:textId="77777777" w:rsidR="00B935F1" w:rsidRDefault="00B935F1" w:rsidP="00CD1FF3">
      <w:pPr>
        <w:jc w:val="center"/>
        <w:rPr>
          <w:rFonts w:ascii="AppleSystemUIFont" w:hAnsi="AppleSystemUIFont" w:cs="AppleSystemUIFont"/>
          <w:b/>
          <w:color w:val="353535"/>
          <w:sz w:val="28"/>
          <w:szCs w:val="28"/>
        </w:rPr>
      </w:pPr>
    </w:p>
    <w:p w14:paraId="36CFD3B8" w14:textId="77777777" w:rsidR="005853E8" w:rsidRDefault="00CD1FF3" w:rsidP="00CD1FF3">
      <w:pPr>
        <w:jc w:val="center"/>
        <w:rPr>
          <w:rFonts w:ascii="AppleSystemUIFont" w:hAnsi="AppleSystemUIFont" w:cs="AppleSystemUIFont"/>
          <w:b/>
          <w:color w:val="353535"/>
          <w:sz w:val="28"/>
          <w:szCs w:val="28"/>
        </w:rPr>
      </w:pPr>
      <w:r>
        <w:rPr>
          <w:rFonts w:ascii="AppleSystemUIFont" w:hAnsi="AppleSystemUIFont" w:cs="AppleSystemUIFont"/>
          <w:b/>
          <w:color w:val="353535"/>
          <w:sz w:val="28"/>
          <w:szCs w:val="28"/>
        </w:rPr>
        <w:t>Draft Environmental Assessment Report</w:t>
      </w:r>
    </w:p>
    <w:p w14:paraId="39D73D67" w14:textId="7AEACEC7" w:rsidR="00B935F1" w:rsidRDefault="00B935F1" w:rsidP="00B935F1">
      <w:pPr>
        <w:jc w:val="center"/>
        <w:rPr>
          <w:rFonts w:ascii="AppleSystemUIFont" w:hAnsi="AppleSystemUIFont" w:cs="AppleSystemUIFont"/>
          <w:b/>
          <w:color w:val="353535"/>
          <w:sz w:val="28"/>
          <w:szCs w:val="28"/>
        </w:rPr>
      </w:pPr>
      <w:r>
        <w:rPr>
          <w:rFonts w:ascii="AppleSystemUIFont" w:hAnsi="AppleSystemUIFont" w:cs="AppleSystemUIFont"/>
          <w:b/>
          <w:color w:val="353535"/>
          <w:sz w:val="28"/>
          <w:szCs w:val="28"/>
        </w:rPr>
        <w:t>of the</w:t>
      </w:r>
    </w:p>
    <w:p w14:paraId="5A70B92C" w14:textId="77777777" w:rsidR="00CD1FF3" w:rsidRPr="00CD1FF3" w:rsidRDefault="00CD1FF3" w:rsidP="00CD1FF3">
      <w:pPr>
        <w:jc w:val="center"/>
        <w:rPr>
          <w:rFonts w:ascii="AppleSystemUIFont" w:hAnsi="AppleSystemUIFont" w:cs="AppleSystemUIFont"/>
          <w:b/>
          <w:color w:val="353535"/>
          <w:sz w:val="28"/>
          <w:szCs w:val="28"/>
        </w:rPr>
      </w:pPr>
      <w:r>
        <w:rPr>
          <w:rFonts w:ascii="AppleSystemUIFont" w:hAnsi="AppleSystemUIFont" w:cs="AppleSystemUIFont"/>
          <w:b/>
          <w:color w:val="353535"/>
          <w:sz w:val="28"/>
          <w:szCs w:val="28"/>
        </w:rPr>
        <w:t>Canadian Environmental Assessment Agency</w:t>
      </w:r>
    </w:p>
    <w:p w14:paraId="317CB330" w14:textId="77777777" w:rsidR="005853E8" w:rsidRDefault="005853E8"/>
    <w:p w14:paraId="17F308FD" w14:textId="77777777" w:rsidR="00CD1FF3" w:rsidRDefault="00CD1FF3"/>
    <w:p w14:paraId="61AC8F80" w14:textId="77777777" w:rsidR="00CD1FF3" w:rsidRDefault="00CD1FF3"/>
    <w:p w14:paraId="340A072E" w14:textId="77777777" w:rsidR="00CD1FF3" w:rsidRPr="00CD1FF3" w:rsidRDefault="00CD1FF3" w:rsidP="00CD1FF3">
      <w:pPr>
        <w:jc w:val="center"/>
        <w:rPr>
          <w:b/>
        </w:rPr>
      </w:pPr>
      <w:proofErr w:type="gramStart"/>
      <w:r w:rsidRPr="00CD1FF3">
        <w:rPr>
          <w:b/>
        </w:rPr>
        <w:t>December,</w:t>
      </w:r>
      <w:proofErr w:type="gramEnd"/>
      <w:r w:rsidRPr="00CD1FF3">
        <w:rPr>
          <w:b/>
        </w:rPr>
        <w:t xml:space="preserve"> 2017</w:t>
      </w:r>
    </w:p>
    <w:p w14:paraId="33879F84" w14:textId="77777777" w:rsidR="0024238F" w:rsidRDefault="0024238F"/>
    <w:p w14:paraId="74FF67B6" w14:textId="77777777" w:rsidR="0024238F" w:rsidRDefault="0024238F">
      <w:pPr>
        <w:rPr>
          <w:b/>
        </w:rPr>
      </w:pPr>
    </w:p>
    <w:p w14:paraId="053AAC61" w14:textId="77777777" w:rsidR="0024238F" w:rsidRDefault="0024238F">
      <w:pPr>
        <w:rPr>
          <w:b/>
        </w:rPr>
      </w:pPr>
    </w:p>
    <w:p w14:paraId="36F3B112" w14:textId="77777777" w:rsidR="0024238F" w:rsidRDefault="0024238F">
      <w:pPr>
        <w:rPr>
          <w:b/>
        </w:rPr>
      </w:pPr>
    </w:p>
    <w:p w14:paraId="3DDCE358" w14:textId="77777777" w:rsidR="0024238F" w:rsidRDefault="0024238F">
      <w:pPr>
        <w:rPr>
          <w:b/>
        </w:rPr>
      </w:pPr>
    </w:p>
    <w:p w14:paraId="5E0A7EB5" w14:textId="77777777" w:rsidR="0024238F" w:rsidRDefault="0024238F">
      <w:pPr>
        <w:rPr>
          <w:b/>
        </w:rPr>
      </w:pPr>
    </w:p>
    <w:p w14:paraId="7A24F961" w14:textId="40438E1B" w:rsidR="00CD1FF3" w:rsidRDefault="00CD1FF3">
      <w:pPr>
        <w:rPr>
          <w:b/>
        </w:rPr>
      </w:pPr>
      <w:r w:rsidRPr="00CD1FF3">
        <w:rPr>
          <w:b/>
        </w:rPr>
        <w:lastRenderedPageBreak/>
        <w:t>Timing and Process</w:t>
      </w:r>
    </w:p>
    <w:p w14:paraId="77800555" w14:textId="77777777" w:rsidR="00CD1FF3" w:rsidRDefault="00CD1FF3">
      <w:pPr>
        <w:rPr>
          <w:b/>
        </w:rPr>
      </w:pPr>
    </w:p>
    <w:p w14:paraId="05597AE7" w14:textId="5945985B" w:rsidR="00053F6F" w:rsidRDefault="00CD1FF3">
      <w:r>
        <w:t>The most striking thing for residents of the South Shore of Nova Scotia, whose communities, livelihoods</w:t>
      </w:r>
      <w:r w:rsidR="000F1DCE">
        <w:t>, economic base,</w:t>
      </w:r>
      <w:r>
        <w:t xml:space="preserve"> and beloved living environments are most affected by decisions concerning development along the Scotian Shelf, is the lack of opportunity </w:t>
      </w:r>
      <w:r w:rsidR="00053F6F">
        <w:t xml:space="preserve">provided </w:t>
      </w:r>
      <w:r>
        <w:t>for</w:t>
      </w:r>
      <w:r w:rsidR="00053F6F">
        <w:t xml:space="preserve"> informed participation in this EA.</w:t>
      </w:r>
    </w:p>
    <w:p w14:paraId="54CCAE7B" w14:textId="77777777" w:rsidR="00053F6F" w:rsidRDefault="00053F6F"/>
    <w:p w14:paraId="4B4E9839" w14:textId="63522030" w:rsidR="00CD1FF3" w:rsidRDefault="00416143">
      <w:r>
        <w:t>To r</w:t>
      </w:r>
      <w:r w:rsidR="00053F6F">
        <w:t xml:space="preserve">emember that BP’s Gulf Horizons disaster </w:t>
      </w:r>
      <w:r w:rsidR="00725C7D">
        <w:t xml:space="preserve">in 2010 </w:t>
      </w:r>
      <w:r w:rsidR="00053F6F">
        <w:t xml:space="preserve">affected a marine environment more than three times the area of Nova Scotia </w:t>
      </w:r>
      <w:r>
        <w:t xml:space="preserve">is </w:t>
      </w:r>
      <w:r w:rsidR="00053F6F">
        <w:t xml:space="preserve">to realize how critical </w:t>
      </w:r>
      <w:r w:rsidR="00A72A48">
        <w:t xml:space="preserve">are </w:t>
      </w:r>
      <w:r w:rsidR="00053F6F">
        <w:t>developmen</w:t>
      </w:r>
      <w:r w:rsidR="000F1DCE">
        <w:t>t decisions in the</w:t>
      </w:r>
      <w:r w:rsidR="00A72A48">
        <w:t xml:space="preserve"> offshore </w:t>
      </w:r>
      <w:r w:rsidR="00053F6F">
        <w:t>to our communities, reliant for centuries on sustainable renewable marine resource industries.</w:t>
      </w:r>
    </w:p>
    <w:p w14:paraId="21329FFF" w14:textId="77777777" w:rsidR="00053F6F" w:rsidRDefault="00053F6F"/>
    <w:p w14:paraId="2E30B295" w14:textId="6351AA2F" w:rsidR="00053F6F" w:rsidRDefault="00053F6F">
      <w:r>
        <w:t>Yet, public awareness of BP’s plans</w:t>
      </w:r>
      <w:r w:rsidR="00416143">
        <w:t>,</w:t>
      </w:r>
      <w:r>
        <w:t xml:space="preserve"> and access to both the detail of those plans and expert advice on </w:t>
      </w:r>
      <w:r w:rsidR="00416143">
        <w:t>their</w:t>
      </w:r>
      <w:r>
        <w:t xml:space="preserve"> efficacy</w:t>
      </w:r>
      <w:r w:rsidR="00416143">
        <w:t>,</w:t>
      </w:r>
      <w:r>
        <w:t xml:space="preserve"> </w:t>
      </w:r>
      <w:r w:rsidR="000F1DCE">
        <w:t>has been</w:t>
      </w:r>
      <w:r>
        <w:t xml:space="preserve"> next to non-existent. For activity that has catastrophic potential (no matter how slim the likelihood in your estimation), this is not acceptable</w:t>
      </w:r>
      <w:r w:rsidR="000F1DCE">
        <w:t xml:space="preserve"> or just</w:t>
      </w:r>
      <w:r>
        <w:t xml:space="preserve">. </w:t>
      </w:r>
    </w:p>
    <w:p w14:paraId="1D3FD9C5" w14:textId="53089471" w:rsidR="00105978" w:rsidRPr="00A72A48" w:rsidRDefault="00A72A48" w:rsidP="00A72A48">
      <w:pPr>
        <w:pStyle w:val="NormalWeb"/>
        <w:rPr>
          <w:rFonts w:asciiTheme="minorHAnsi" w:hAnsiTheme="minorHAnsi"/>
          <w:sz w:val="24"/>
          <w:szCs w:val="24"/>
        </w:rPr>
      </w:pPr>
      <w:r w:rsidRPr="00A72A48">
        <w:rPr>
          <w:rFonts w:asciiTheme="minorHAnsi" w:hAnsiTheme="minorHAnsi"/>
          <w:sz w:val="24"/>
          <w:szCs w:val="24"/>
        </w:rPr>
        <w:t xml:space="preserve">We commend your apparent effort to engage indigenous nations and communities in the EA process. The failure to make proportionate efforts to ensure the participation by the wider population </w:t>
      </w:r>
      <w:r>
        <w:rPr>
          <w:rFonts w:asciiTheme="minorHAnsi" w:hAnsiTheme="minorHAnsi"/>
          <w:sz w:val="24"/>
          <w:szCs w:val="24"/>
        </w:rPr>
        <w:t xml:space="preserve">along the South Shore </w:t>
      </w:r>
      <w:r w:rsidRPr="00A72A48">
        <w:rPr>
          <w:rFonts w:asciiTheme="minorHAnsi" w:hAnsiTheme="minorHAnsi"/>
          <w:sz w:val="24"/>
          <w:szCs w:val="24"/>
        </w:rPr>
        <w:t>is all the more remarkable. The fact that you can state</w:t>
      </w:r>
      <w:r w:rsidR="00FA0171">
        <w:rPr>
          <w:rFonts w:asciiTheme="minorHAnsi" w:hAnsiTheme="minorHAnsi"/>
          <w:sz w:val="24"/>
          <w:szCs w:val="24"/>
        </w:rPr>
        <w:t>, for example,</w:t>
      </w:r>
      <w:r w:rsidRPr="00A72A48">
        <w:rPr>
          <w:rFonts w:asciiTheme="minorHAnsi" w:hAnsiTheme="minorHAnsi"/>
          <w:sz w:val="24"/>
          <w:szCs w:val="24"/>
        </w:rPr>
        <w:t xml:space="preserve"> on page 41 of your report</w:t>
      </w:r>
      <w:r w:rsidR="00FA0171">
        <w:rPr>
          <w:rFonts w:asciiTheme="minorHAnsi" w:hAnsiTheme="minorHAnsi"/>
          <w:sz w:val="24"/>
          <w:szCs w:val="24"/>
        </w:rPr>
        <w:t>,</w:t>
      </w:r>
      <w:r w:rsidRPr="00A72A48">
        <w:rPr>
          <w:rFonts w:asciiTheme="minorHAnsi" w:hAnsiTheme="minorHAnsi"/>
          <w:sz w:val="24"/>
          <w:szCs w:val="24"/>
        </w:rPr>
        <w:t xml:space="preserve"> that “</w:t>
      </w:r>
      <w:r>
        <w:rPr>
          <w:rFonts w:asciiTheme="minorHAnsi" w:hAnsiTheme="minorHAnsi"/>
          <w:sz w:val="24"/>
          <w:szCs w:val="24"/>
        </w:rPr>
        <w:t>t</w:t>
      </w:r>
      <w:r w:rsidRPr="00A72A48">
        <w:rPr>
          <w:rFonts w:asciiTheme="minorHAnsi" w:hAnsiTheme="minorHAnsi"/>
          <w:sz w:val="24"/>
          <w:szCs w:val="24"/>
        </w:rPr>
        <w:t>he Agency did not receive any comments from the public related specif</w:t>
      </w:r>
      <w:r>
        <w:rPr>
          <w:rFonts w:asciiTheme="minorHAnsi" w:hAnsiTheme="minorHAnsi"/>
          <w:sz w:val="24"/>
          <w:szCs w:val="24"/>
        </w:rPr>
        <w:t>ically to fish and fish habitat”, speaks volumes about those left out of the process.</w:t>
      </w:r>
      <w:r w:rsidRPr="00A72A48">
        <w:rPr>
          <w:rFonts w:asciiTheme="minorHAnsi" w:hAnsiTheme="minorHAnsi"/>
          <w:sz w:val="24"/>
          <w:szCs w:val="24"/>
        </w:rPr>
        <w:t xml:space="preserve"> </w:t>
      </w:r>
      <w:r w:rsidR="00FA0171">
        <w:rPr>
          <w:rFonts w:asciiTheme="minorHAnsi" w:hAnsiTheme="minorHAnsi"/>
          <w:sz w:val="24"/>
          <w:szCs w:val="24"/>
        </w:rPr>
        <w:t xml:space="preserve">The lack of public </w:t>
      </w:r>
      <w:proofErr w:type="gramStart"/>
      <w:r w:rsidR="00FA0171">
        <w:rPr>
          <w:rFonts w:asciiTheme="minorHAnsi" w:hAnsiTheme="minorHAnsi"/>
          <w:sz w:val="24"/>
          <w:szCs w:val="24"/>
        </w:rPr>
        <w:t xml:space="preserve">comment </w:t>
      </w:r>
      <w:r w:rsidR="00725C7D">
        <w:rPr>
          <w:rFonts w:asciiTheme="minorHAnsi" w:hAnsiTheme="minorHAnsi"/>
          <w:sz w:val="24"/>
          <w:szCs w:val="24"/>
        </w:rPr>
        <w:t xml:space="preserve"> on</w:t>
      </w:r>
      <w:proofErr w:type="gramEnd"/>
      <w:r w:rsidR="00725C7D">
        <w:rPr>
          <w:rFonts w:asciiTheme="minorHAnsi" w:hAnsiTheme="minorHAnsi"/>
          <w:sz w:val="24"/>
          <w:szCs w:val="24"/>
        </w:rPr>
        <w:t xml:space="preserve"> this and a number of other areas of crucial import to the livelihoods of the people of the South Shore </w:t>
      </w:r>
      <w:r w:rsidR="00FA0171">
        <w:rPr>
          <w:rFonts w:asciiTheme="minorHAnsi" w:hAnsiTheme="minorHAnsi"/>
          <w:sz w:val="24"/>
          <w:szCs w:val="24"/>
        </w:rPr>
        <w:t>is less an indication of concurrence than it is of a failure to engage.</w:t>
      </w:r>
    </w:p>
    <w:p w14:paraId="359213AA" w14:textId="553D86A7" w:rsidR="00105978" w:rsidRDefault="00105978">
      <w:r>
        <w:t xml:space="preserve">Only a public education </w:t>
      </w:r>
      <w:r w:rsidR="00416143">
        <w:t>effort</w:t>
      </w:r>
      <w:r>
        <w:t xml:space="preserve"> that lays all relevant details on the table</w:t>
      </w:r>
      <w:r w:rsidR="00A72A48">
        <w:t>, along with</w:t>
      </w:r>
      <w:r>
        <w:t xml:space="preserve"> </w:t>
      </w:r>
      <w:r w:rsidR="00725C7D">
        <w:t>well-</w:t>
      </w:r>
      <w:r w:rsidR="00A72A48">
        <w:t xml:space="preserve">advertised public hearings, could address this major drawback. Those hearings should take place in a number of affected communities, with independent publicly-funded, public interest cross-examination of industry representatives and government experts and allow for the calling of </w:t>
      </w:r>
      <w:r>
        <w:t>independent expert witnesses</w:t>
      </w:r>
      <w:r w:rsidR="00A72A48">
        <w:t>. Only such a process can yield conclusions and a decision that have</w:t>
      </w:r>
      <w:r>
        <w:t xml:space="preserve"> legitimacy. </w:t>
      </w:r>
      <w:r w:rsidR="00A72A48">
        <w:t>Crucially, t</w:t>
      </w:r>
      <w:r>
        <w:t>hat process must a</w:t>
      </w:r>
      <w:r w:rsidR="003623F4">
        <w:t>cknowledge</w:t>
      </w:r>
      <w:r>
        <w:t xml:space="preserve"> that rejection of the proposed development is a</w:t>
      </w:r>
      <w:r w:rsidR="00A72A48">
        <w:t>n acceptable outcome</w:t>
      </w:r>
      <w:r>
        <w:t>.</w:t>
      </w:r>
    </w:p>
    <w:p w14:paraId="400923F8" w14:textId="77777777" w:rsidR="00ED4202" w:rsidRDefault="00ED4202"/>
    <w:p w14:paraId="39B5B850" w14:textId="77777777" w:rsidR="00ED4202" w:rsidRDefault="00ED4202">
      <w:r>
        <w:t>Your EA claims to ha</w:t>
      </w:r>
      <w:r w:rsidR="003623F4">
        <w:t>ve “considered the views of the</w:t>
      </w:r>
      <w:r>
        <w:t xml:space="preserve"> general public”. On what evidence is that claim based and how did those views affect your conclusions, specifically?</w:t>
      </w:r>
    </w:p>
    <w:p w14:paraId="0B6C9907" w14:textId="77777777" w:rsidR="00105978" w:rsidRDefault="00105978"/>
    <w:p w14:paraId="60374B5A" w14:textId="77777777" w:rsidR="00105978" w:rsidRPr="00105978" w:rsidRDefault="00105978">
      <w:pPr>
        <w:rPr>
          <w:b/>
        </w:rPr>
      </w:pPr>
      <w:r w:rsidRPr="00105978">
        <w:rPr>
          <w:b/>
        </w:rPr>
        <w:t>Risk Assessment</w:t>
      </w:r>
      <w:r>
        <w:rPr>
          <w:b/>
        </w:rPr>
        <w:t xml:space="preserve"> vs. Acceptable Risk</w:t>
      </w:r>
    </w:p>
    <w:p w14:paraId="4452A32C" w14:textId="77777777" w:rsidR="00105978" w:rsidRDefault="00105978"/>
    <w:p w14:paraId="314AA2E8" w14:textId="61FB7FB2" w:rsidR="00105978" w:rsidRDefault="00105978">
      <w:r>
        <w:t xml:space="preserve">As our Prime Minister argued on the </w:t>
      </w:r>
      <w:r w:rsidR="004E45A4">
        <w:t xml:space="preserve">2015 </w:t>
      </w:r>
      <w:r>
        <w:t>campaign trail, “</w:t>
      </w:r>
      <w:r>
        <w:rPr>
          <w:rFonts w:ascii="AppleSystemUIFont" w:hAnsi="AppleSystemUIFont" w:cs="AppleSystemUIFont"/>
          <w:color w:val="353535"/>
        </w:rPr>
        <w:t xml:space="preserve">while governments grant permits for resource development, only communities can grant permission.” </w:t>
      </w:r>
      <w:r>
        <w:t xml:space="preserve"> </w:t>
      </w:r>
    </w:p>
    <w:p w14:paraId="1758628B" w14:textId="77777777" w:rsidR="00105978" w:rsidRDefault="00105978"/>
    <w:p w14:paraId="34C9342E" w14:textId="085EB964" w:rsidR="00105978" w:rsidRDefault="00105978">
      <w:r>
        <w:lastRenderedPageBreak/>
        <w:t xml:space="preserve">Implicit in that statement is the understanding that risk assessment is not the same thing as determining “acceptable risk”. The latter can only be determined </w:t>
      </w:r>
      <w:r w:rsidR="003623F4">
        <w:t xml:space="preserve">by those </w:t>
      </w:r>
      <w:r>
        <w:t xml:space="preserve">who bear the lion’s share of the risk – </w:t>
      </w:r>
      <w:r w:rsidR="00FA0171">
        <w:t>in the case of the BP proposal</w:t>
      </w:r>
      <w:r w:rsidR="004E45A4">
        <w:t>,</w:t>
      </w:r>
      <w:r w:rsidR="00FA0171">
        <w:t xml:space="preserve"> that would be </w:t>
      </w:r>
      <w:r>
        <w:t xml:space="preserve">the communities dependent on the marine resources in the area in question. </w:t>
      </w:r>
    </w:p>
    <w:p w14:paraId="25E39FB4" w14:textId="77777777" w:rsidR="00105978" w:rsidRDefault="00105978"/>
    <w:p w14:paraId="287291D0" w14:textId="77777777" w:rsidR="00105978" w:rsidRDefault="00105978" w:rsidP="00105978">
      <w:pPr>
        <w:widowControl w:val="0"/>
        <w:autoSpaceDE w:val="0"/>
        <w:autoSpaceDN w:val="0"/>
        <w:adjustRightInd w:val="0"/>
        <w:rPr>
          <w:rFonts w:ascii="AppleSystemUIFont" w:hAnsi="AppleSystemUIFont" w:cs="AppleSystemUIFont"/>
          <w:color w:val="353535"/>
        </w:rPr>
      </w:pPr>
      <w:r>
        <w:t xml:space="preserve">Uttering reassurances like </w:t>
      </w:r>
      <w:r w:rsidR="003623F4">
        <w:t>that on</w:t>
      </w:r>
      <w:r>
        <w:t xml:space="preserve"> page iv of your report that “</w:t>
      </w:r>
      <w:r w:rsidR="003623F4">
        <w:rPr>
          <w:rFonts w:ascii="AppleSystemUIFont" w:hAnsi="AppleSystemUIFont" w:cs="AppleSystemUIFont"/>
          <w:color w:val="353535"/>
        </w:rPr>
        <w:t>i</w:t>
      </w:r>
      <w:r>
        <w:rPr>
          <w:rFonts w:ascii="AppleSystemUIFont" w:hAnsi="AppleSystemUIFont" w:cs="AppleSystemUIFont"/>
          <w:color w:val="353535"/>
        </w:rPr>
        <w:t>n the unlikely event of a spill, oil spill containment, recovery, and shoreline protection operations would be undertaken as quickly as possible</w:t>
      </w:r>
      <w:r w:rsidR="003623F4">
        <w:rPr>
          <w:rFonts w:ascii="AppleSystemUIFont" w:hAnsi="AppleSystemUIFont" w:cs="AppleSystemUIFont"/>
          <w:color w:val="353535"/>
        </w:rPr>
        <w:t>,</w:t>
      </w:r>
      <w:r>
        <w:rPr>
          <w:rFonts w:ascii="AppleSystemUIFont" w:hAnsi="AppleSystemUIFont" w:cs="AppleSystemUIFont"/>
          <w:color w:val="353535"/>
        </w:rPr>
        <w:t>” amounts to a mockery of just and democratic process.</w:t>
      </w:r>
    </w:p>
    <w:p w14:paraId="4E508EBC" w14:textId="77777777" w:rsidR="00105978" w:rsidRDefault="00105978" w:rsidP="00105978">
      <w:pPr>
        <w:widowControl w:val="0"/>
        <w:autoSpaceDE w:val="0"/>
        <w:autoSpaceDN w:val="0"/>
        <w:adjustRightInd w:val="0"/>
        <w:rPr>
          <w:rFonts w:ascii="AppleSystemUIFont" w:hAnsi="AppleSystemUIFont" w:cs="AppleSystemUIFont"/>
          <w:color w:val="353535"/>
        </w:rPr>
      </w:pPr>
    </w:p>
    <w:p w14:paraId="0380A8A7" w14:textId="77777777" w:rsidR="00105978" w:rsidRDefault="00105978" w:rsidP="00105978">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Only those who bear the risk can make such a determination.</w:t>
      </w:r>
      <w:r w:rsidR="004C7639">
        <w:rPr>
          <w:rFonts w:ascii="AppleSystemUIFont" w:hAnsi="AppleSystemUIFont" w:cs="AppleSystemUIFont"/>
          <w:color w:val="353535"/>
        </w:rPr>
        <w:t xml:space="preserve"> They have not yet been given that opportunity.</w:t>
      </w:r>
    </w:p>
    <w:p w14:paraId="79D2C6C9" w14:textId="77777777" w:rsidR="00ED4202" w:rsidRDefault="00ED4202" w:rsidP="00105978">
      <w:pPr>
        <w:widowControl w:val="0"/>
        <w:autoSpaceDE w:val="0"/>
        <w:autoSpaceDN w:val="0"/>
        <w:adjustRightInd w:val="0"/>
        <w:rPr>
          <w:rFonts w:ascii="AppleSystemUIFont" w:hAnsi="AppleSystemUIFont" w:cs="AppleSystemUIFont"/>
          <w:b/>
          <w:color w:val="353535"/>
        </w:rPr>
      </w:pPr>
    </w:p>
    <w:p w14:paraId="26210F19" w14:textId="77777777" w:rsidR="004C7639" w:rsidRPr="004C7639" w:rsidRDefault="004C7639" w:rsidP="00105978">
      <w:pPr>
        <w:widowControl w:val="0"/>
        <w:autoSpaceDE w:val="0"/>
        <w:autoSpaceDN w:val="0"/>
        <w:adjustRightInd w:val="0"/>
        <w:rPr>
          <w:rFonts w:ascii="AppleSystemUIFont" w:hAnsi="AppleSystemUIFont" w:cs="AppleSystemUIFont"/>
          <w:b/>
          <w:color w:val="353535"/>
        </w:rPr>
      </w:pPr>
      <w:r w:rsidRPr="004C7639">
        <w:rPr>
          <w:rFonts w:ascii="AppleSystemUIFont" w:hAnsi="AppleSystemUIFont" w:cs="AppleSystemUIFont"/>
          <w:b/>
          <w:color w:val="353535"/>
        </w:rPr>
        <w:t>Lessons of the Gulf Horizons Disaster Ignored</w:t>
      </w:r>
    </w:p>
    <w:p w14:paraId="6BF25AE4" w14:textId="19DA90FB" w:rsidR="00617C83" w:rsidRPr="005120AD" w:rsidRDefault="004C7639" w:rsidP="005120AD">
      <w:pPr>
        <w:pStyle w:val="NormalWeb"/>
        <w:rPr>
          <w:rFonts w:asciiTheme="minorHAnsi" w:hAnsiTheme="minorHAnsi"/>
          <w:sz w:val="24"/>
          <w:szCs w:val="24"/>
        </w:rPr>
      </w:pPr>
      <w:r w:rsidRPr="005120AD">
        <w:rPr>
          <w:rFonts w:asciiTheme="minorHAnsi" w:hAnsiTheme="minorHAnsi" w:cs="AppleSystemUIFont"/>
          <w:color w:val="353535"/>
          <w:sz w:val="24"/>
          <w:szCs w:val="24"/>
        </w:rPr>
        <w:t xml:space="preserve">The </w:t>
      </w:r>
      <w:proofErr w:type="gramStart"/>
      <w:r w:rsidRPr="005120AD">
        <w:rPr>
          <w:rFonts w:asciiTheme="minorHAnsi" w:hAnsiTheme="minorHAnsi" w:cs="AppleSystemUIFont"/>
          <w:color w:val="353535"/>
          <w:sz w:val="24"/>
          <w:szCs w:val="24"/>
        </w:rPr>
        <w:t>worst case</w:t>
      </w:r>
      <w:proofErr w:type="gramEnd"/>
      <w:r w:rsidRPr="005120AD">
        <w:rPr>
          <w:rFonts w:asciiTheme="minorHAnsi" w:hAnsiTheme="minorHAnsi" w:cs="AppleSystemUIFont"/>
          <w:color w:val="353535"/>
          <w:sz w:val="24"/>
          <w:szCs w:val="24"/>
        </w:rPr>
        <w:t xml:space="preserve"> scenario entertained in this EA is a blow-out </w:t>
      </w:r>
      <w:r w:rsidR="004E45A4">
        <w:rPr>
          <w:rFonts w:asciiTheme="minorHAnsi" w:hAnsiTheme="minorHAnsi" w:cs="AppleSystemUIFont"/>
          <w:color w:val="353535"/>
          <w:sz w:val="24"/>
          <w:szCs w:val="24"/>
        </w:rPr>
        <w:t>whose</w:t>
      </w:r>
      <w:r w:rsidR="005120AD" w:rsidRPr="005120AD">
        <w:rPr>
          <w:rFonts w:asciiTheme="minorHAnsi" w:hAnsiTheme="minorHAnsi" w:cs="AppleSystemUIFont"/>
          <w:color w:val="353535"/>
          <w:sz w:val="24"/>
          <w:szCs w:val="24"/>
        </w:rPr>
        <w:t xml:space="preserve"> “</w:t>
      </w:r>
      <w:r w:rsidR="005120AD" w:rsidRPr="005120AD">
        <w:rPr>
          <w:rFonts w:asciiTheme="minorHAnsi" w:hAnsiTheme="minorHAnsi"/>
          <w:sz w:val="24"/>
          <w:szCs w:val="24"/>
        </w:rPr>
        <w:t>unmitigated release duration</w:t>
      </w:r>
      <w:r w:rsidR="005120AD">
        <w:rPr>
          <w:rFonts w:asciiTheme="minorHAnsi" w:hAnsiTheme="minorHAnsi"/>
          <w:sz w:val="24"/>
          <w:szCs w:val="24"/>
        </w:rPr>
        <w:t xml:space="preserve">” </w:t>
      </w:r>
      <w:r w:rsidRPr="005120AD">
        <w:rPr>
          <w:rFonts w:asciiTheme="minorHAnsi" w:hAnsiTheme="minorHAnsi" w:cs="AppleSystemUIFont"/>
          <w:color w:val="353535"/>
          <w:sz w:val="24"/>
          <w:szCs w:val="24"/>
        </w:rPr>
        <w:t xml:space="preserve">lasts 30 days. </w:t>
      </w:r>
      <w:r w:rsidR="00617C83" w:rsidRPr="005120AD">
        <w:rPr>
          <w:rFonts w:asciiTheme="minorHAnsi" w:hAnsiTheme="minorHAnsi" w:cs="AppleSystemUIFont"/>
          <w:color w:val="353535"/>
          <w:sz w:val="24"/>
          <w:szCs w:val="24"/>
        </w:rPr>
        <w:t>It appears this number was drawn from a hat, with no reference to relevant experience.</w:t>
      </w:r>
    </w:p>
    <w:p w14:paraId="4EF71188" w14:textId="748BD304" w:rsidR="004C7639" w:rsidRDefault="00617C83" w:rsidP="00105978">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It</w:t>
      </w:r>
      <w:r w:rsidR="004C7639">
        <w:rPr>
          <w:rFonts w:ascii="AppleSystemUIFont" w:hAnsi="AppleSystemUIFont" w:cs="AppleSystemUIFont"/>
          <w:color w:val="353535"/>
        </w:rPr>
        <w:t xml:space="preserve"> ignores the fact that th</w:t>
      </w:r>
      <w:r w:rsidR="00FA0171">
        <w:rPr>
          <w:rFonts w:ascii="AppleSystemUIFont" w:hAnsi="AppleSystemUIFont" w:cs="AppleSystemUIFont"/>
          <w:color w:val="353535"/>
        </w:rPr>
        <w:t>e Gulf Horizons blow-out lasted</w:t>
      </w:r>
      <w:r>
        <w:rPr>
          <w:rFonts w:ascii="AppleSystemUIFont" w:hAnsi="AppleSystemUIFont" w:cs="AppleSystemUIFont"/>
          <w:color w:val="353535"/>
        </w:rPr>
        <w:t xml:space="preserve"> almost three times that long, and in waters far shallower than those in the Scotian Basin. An earlier Nova Scotia blow-out</w:t>
      </w:r>
      <w:r w:rsidR="00CF668B">
        <w:rPr>
          <w:rFonts w:ascii="AppleSystemUIFont" w:hAnsi="AppleSystemUIFont" w:cs="AppleSystemUIFont"/>
          <w:color w:val="353535"/>
        </w:rPr>
        <w:t>,</w:t>
      </w:r>
      <w:r>
        <w:rPr>
          <w:rFonts w:ascii="AppleSystemUIFont" w:hAnsi="AppleSystemUIFont" w:cs="AppleSystemUIFont"/>
          <w:color w:val="353535"/>
        </w:rPr>
        <w:t xml:space="preserve"> not </w:t>
      </w:r>
      <w:r w:rsidR="003623F4">
        <w:rPr>
          <w:rFonts w:ascii="AppleSystemUIFont" w:hAnsi="AppleSystemUIFont" w:cs="AppleSystemUIFont"/>
          <w:color w:val="353535"/>
        </w:rPr>
        <w:t xml:space="preserve">all </w:t>
      </w:r>
      <w:r>
        <w:rPr>
          <w:rFonts w:ascii="AppleSystemUIFont" w:hAnsi="AppleSystemUIFont" w:cs="AppleSystemUIFont"/>
          <w:color w:val="353535"/>
        </w:rPr>
        <w:t>that far from BP’s proposed development</w:t>
      </w:r>
      <w:r w:rsidR="003623F4">
        <w:rPr>
          <w:rFonts w:ascii="AppleSystemUIFont" w:hAnsi="AppleSystemUIFont" w:cs="AppleSystemUIFont"/>
          <w:color w:val="353535"/>
        </w:rPr>
        <w:t xml:space="preserve"> (fortunately</w:t>
      </w:r>
      <w:r w:rsidR="00FA0171">
        <w:rPr>
          <w:rFonts w:ascii="AppleSystemUIFont" w:hAnsi="AppleSystemUIFont" w:cs="AppleSystemUIFont"/>
          <w:color w:val="353535"/>
        </w:rPr>
        <w:t>,</w:t>
      </w:r>
      <w:r w:rsidR="003623F4">
        <w:rPr>
          <w:rFonts w:ascii="AppleSystemUIFont" w:hAnsi="AppleSystemUIFont" w:cs="AppleSystemUIFont"/>
          <w:color w:val="353535"/>
        </w:rPr>
        <w:t xml:space="preserve"> at a gas exploratory well)</w:t>
      </w:r>
      <w:r w:rsidR="00CF668B">
        <w:rPr>
          <w:rFonts w:ascii="AppleSystemUIFont" w:hAnsi="AppleSystemUIFont" w:cs="AppleSystemUIFont"/>
          <w:color w:val="353535"/>
        </w:rPr>
        <w:t>,</w:t>
      </w:r>
      <w:r>
        <w:rPr>
          <w:rFonts w:ascii="AppleSystemUIFont" w:hAnsi="AppleSystemUIFont" w:cs="AppleSystemUIFont"/>
          <w:color w:val="353535"/>
        </w:rPr>
        <w:t xml:space="preserve"> lasted almost 8 months before it was capped successfully.</w:t>
      </w:r>
    </w:p>
    <w:p w14:paraId="7768774E" w14:textId="77777777" w:rsidR="00617C83" w:rsidRDefault="00617C83" w:rsidP="00105978">
      <w:pPr>
        <w:widowControl w:val="0"/>
        <w:autoSpaceDE w:val="0"/>
        <w:autoSpaceDN w:val="0"/>
        <w:adjustRightInd w:val="0"/>
        <w:rPr>
          <w:rFonts w:ascii="AppleSystemUIFont" w:hAnsi="AppleSystemUIFont" w:cs="AppleSystemUIFont"/>
          <w:color w:val="353535"/>
        </w:rPr>
      </w:pPr>
    </w:p>
    <w:p w14:paraId="4593739D" w14:textId="1C81C89C" w:rsidR="005120AD" w:rsidRDefault="005120AD" w:rsidP="00105978">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w:t>
      </w:r>
      <w:r w:rsidR="00617C83">
        <w:rPr>
          <w:rFonts w:ascii="AppleSystemUIFont" w:hAnsi="AppleSystemUIFont" w:cs="AppleSystemUIFont"/>
          <w:color w:val="353535"/>
        </w:rPr>
        <w:t>he proponent</w:t>
      </w:r>
      <w:r w:rsidR="00CF668B">
        <w:rPr>
          <w:rFonts w:ascii="AppleSystemUIFont" w:hAnsi="AppleSystemUIFont" w:cs="AppleSystemUIFont"/>
          <w:color w:val="353535"/>
        </w:rPr>
        <w:t>’</w:t>
      </w:r>
      <w:r w:rsidR="00617C83">
        <w:rPr>
          <w:rFonts w:ascii="AppleSystemUIFont" w:hAnsi="AppleSystemUIFont" w:cs="AppleSystemUIFont"/>
          <w:color w:val="353535"/>
        </w:rPr>
        <w:t>s timelines and</w:t>
      </w:r>
      <w:r>
        <w:rPr>
          <w:rFonts w:ascii="AppleSystemUIFont" w:hAnsi="AppleSystemUIFont" w:cs="AppleSystemUIFont"/>
          <w:color w:val="353535"/>
        </w:rPr>
        <w:t xml:space="preserve"> their</w:t>
      </w:r>
      <w:r w:rsidR="00FA0171">
        <w:rPr>
          <w:rFonts w:ascii="AppleSystemUIFont" w:hAnsi="AppleSystemUIFont" w:cs="AppleSystemUIFont"/>
          <w:color w:val="353535"/>
        </w:rPr>
        <w:t xml:space="preserve"> dismissal of</w:t>
      </w:r>
      <w:r w:rsidR="00617C83">
        <w:rPr>
          <w:rFonts w:ascii="AppleSystemUIFont" w:hAnsi="AppleSystemUIFont" w:cs="AppleSystemUIFont"/>
          <w:color w:val="353535"/>
        </w:rPr>
        <w:t xml:space="preserve"> the likelihood of such a di</w:t>
      </w:r>
      <w:r>
        <w:rPr>
          <w:rFonts w:ascii="AppleSystemUIFont" w:hAnsi="AppleSystemUIFont" w:cs="AppleSystemUIFont"/>
          <w:color w:val="353535"/>
        </w:rPr>
        <w:t>saster lack</w:t>
      </w:r>
      <w:r w:rsidR="00CF668B">
        <w:rPr>
          <w:rFonts w:ascii="AppleSystemUIFont" w:hAnsi="AppleSystemUIFont" w:cs="AppleSystemUIFont"/>
          <w:color w:val="353535"/>
        </w:rPr>
        <w:t xml:space="preserve"> </w:t>
      </w:r>
      <w:r w:rsidR="00617C83">
        <w:rPr>
          <w:rFonts w:ascii="AppleSystemUIFont" w:hAnsi="AppleSystemUIFont" w:cs="AppleSystemUIFont"/>
          <w:color w:val="353535"/>
        </w:rPr>
        <w:t xml:space="preserve">an evidential basis. </w:t>
      </w:r>
    </w:p>
    <w:p w14:paraId="26297B5F" w14:textId="77777777" w:rsidR="005120AD" w:rsidRDefault="005120AD" w:rsidP="00105978">
      <w:pPr>
        <w:widowControl w:val="0"/>
        <w:autoSpaceDE w:val="0"/>
        <w:autoSpaceDN w:val="0"/>
        <w:adjustRightInd w:val="0"/>
        <w:rPr>
          <w:rFonts w:ascii="AppleSystemUIFont" w:hAnsi="AppleSystemUIFont" w:cs="AppleSystemUIFont"/>
          <w:color w:val="353535"/>
        </w:rPr>
      </w:pPr>
    </w:p>
    <w:p w14:paraId="7DB5D090" w14:textId="22572B04" w:rsidR="00617C83" w:rsidRDefault="00617C83" w:rsidP="00105978">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Similarly, failing to require the presence of</w:t>
      </w:r>
      <w:r w:rsidR="00CF668B">
        <w:rPr>
          <w:rFonts w:ascii="AppleSystemUIFont" w:hAnsi="AppleSystemUIFont" w:cs="AppleSystemUIFont"/>
          <w:color w:val="353535"/>
        </w:rPr>
        <w:t xml:space="preserve"> a capping stack </w:t>
      </w:r>
      <w:r>
        <w:rPr>
          <w:rFonts w:ascii="AppleSystemUIFont" w:hAnsi="AppleSystemUIFont" w:cs="AppleSystemUIFont"/>
          <w:color w:val="353535"/>
        </w:rPr>
        <w:t xml:space="preserve">within 24 hours, as is the requirement </w:t>
      </w:r>
      <w:r w:rsidR="00CF668B">
        <w:rPr>
          <w:rFonts w:ascii="AppleSystemUIFont" w:hAnsi="AppleSystemUIFont" w:cs="AppleSystemUIFont"/>
          <w:color w:val="353535"/>
        </w:rPr>
        <w:t xml:space="preserve">in Alaska, is inexcusable. Granting </w:t>
      </w:r>
      <w:r w:rsidR="00ED4202">
        <w:rPr>
          <w:rFonts w:ascii="AppleSystemUIFont" w:hAnsi="AppleSystemUIFont" w:cs="AppleSystemUIFont"/>
          <w:color w:val="353535"/>
        </w:rPr>
        <w:t>a period of</w:t>
      </w:r>
      <w:r w:rsidR="00FA0171">
        <w:rPr>
          <w:rFonts w:ascii="AppleSystemUIFont" w:hAnsi="AppleSystemUIFont" w:cs="AppleSystemUIFont"/>
          <w:color w:val="353535"/>
        </w:rPr>
        <w:t xml:space="preserve"> </w:t>
      </w:r>
      <w:r>
        <w:rPr>
          <w:rFonts w:ascii="AppleSystemUIFont" w:hAnsi="AppleSystemUIFont" w:cs="AppleSystemUIFont"/>
          <w:color w:val="353535"/>
        </w:rPr>
        <w:t>2 weeks</w:t>
      </w:r>
      <w:r w:rsidR="00FA0171">
        <w:rPr>
          <w:rFonts w:ascii="AppleSystemUIFont" w:hAnsi="AppleSystemUIFont" w:cs="AppleSystemUIFont"/>
          <w:color w:val="353535"/>
        </w:rPr>
        <w:t xml:space="preserve"> or more</w:t>
      </w:r>
      <w:r>
        <w:rPr>
          <w:rFonts w:ascii="AppleSystemUIFont" w:hAnsi="AppleSystemUIFont" w:cs="AppleSystemUIFont"/>
          <w:color w:val="353535"/>
        </w:rPr>
        <w:t xml:space="preserve"> before a capping stack is in place, trivializes the risk to the marine environment.</w:t>
      </w:r>
      <w:r w:rsidR="003623F4">
        <w:rPr>
          <w:rFonts w:ascii="AppleSystemUIFont" w:hAnsi="AppleSystemUIFont" w:cs="AppleSystemUIFont"/>
          <w:color w:val="353535"/>
        </w:rPr>
        <w:t xml:space="preserve"> Cost to the industry of such a requirement is </w:t>
      </w:r>
      <w:r w:rsidR="00CF668B">
        <w:rPr>
          <w:rFonts w:ascii="AppleSystemUIFont" w:hAnsi="AppleSystemUIFont" w:cs="AppleSystemUIFont"/>
          <w:color w:val="353535"/>
        </w:rPr>
        <w:t xml:space="preserve">tiny in the light of the risk and </w:t>
      </w:r>
      <w:r w:rsidR="00FA0171">
        <w:rPr>
          <w:rFonts w:ascii="AppleSystemUIFont" w:hAnsi="AppleSystemUIFont" w:cs="AppleSystemUIFont"/>
          <w:color w:val="353535"/>
        </w:rPr>
        <w:t xml:space="preserve">provides </w:t>
      </w:r>
      <w:r w:rsidR="00CF668B">
        <w:rPr>
          <w:rFonts w:ascii="AppleSystemUIFont" w:hAnsi="AppleSystemUIFont" w:cs="AppleSystemUIFont"/>
          <w:color w:val="353535"/>
        </w:rPr>
        <w:t>no excuse for the delay</w:t>
      </w:r>
      <w:r w:rsidR="003623F4">
        <w:rPr>
          <w:rFonts w:ascii="AppleSystemUIFont" w:hAnsi="AppleSystemUIFont" w:cs="AppleSystemUIFont"/>
          <w:color w:val="353535"/>
        </w:rPr>
        <w:t>.</w:t>
      </w:r>
    </w:p>
    <w:p w14:paraId="3D87C6E2" w14:textId="425163F7" w:rsidR="0040241F" w:rsidRDefault="0040241F" w:rsidP="0040241F">
      <w:pPr>
        <w:pStyle w:val="NormalWeb"/>
        <w:rPr>
          <w:rFonts w:asciiTheme="minorHAnsi" w:hAnsiTheme="minorHAnsi"/>
          <w:sz w:val="24"/>
          <w:szCs w:val="24"/>
        </w:rPr>
      </w:pPr>
      <w:r w:rsidRPr="0040241F">
        <w:rPr>
          <w:rFonts w:asciiTheme="minorHAnsi" w:hAnsiTheme="minorHAnsi" w:cs="AppleSystemUIFont"/>
          <w:color w:val="353535"/>
          <w:sz w:val="24"/>
          <w:szCs w:val="24"/>
        </w:rPr>
        <w:t>There is no basis for confidence in the statement on page 95 of the report that “</w:t>
      </w:r>
      <w:r w:rsidRPr="0040241F">
        <w:rPr>
          <w:rFonts w:asciiTheme="minorHAnsi" w:hAnsiTheme="minorHAnsi"/>
          <w:sz w:val="24"/>
          <w:szCs w:val="24"/>
        </w:rPr>
        <w:t xml:space="preserve">in reality, oil spill response, containment and recovery or dispersion and shoreline protection operations would be undertaken to reduce adverse effects on marine and coastal resources.” Nor is </w:t>
      </w:r>
      <w:r>
        <w:rPr>
          <w:rFonts w:asciiTheme="minorHAnsi" w:hAnsiTheme="minorHAnsi"/>
          <w:sz w:val="24"/>
          <w:szCs w:val="24"/>
        </w:rPr>
        <w:t xml:space="preserve">there an evidential basis for </w:t>
      </w:r>
      <w:r w:rsidRPr="0040241F">
        <w:rPr>
          <w:rFonts w:asciiTheme="minorHAnsi" w:hAnsiTheme="minorHAnsi"/>
          <w:sz w:val="24"/>
          <w:szCs w:val="24"/>
        </w:rPr>
        <w:t>the proponent’s claim “that the well could be capped and contained in 13 to 25 days, the upper limit allowing for weather-related or other delays.</w:t>
      </w:r>
      <w:r>
        <w:rPr>
          <w:rFonts w:asciiTheme="minorHAnsi" w:hAnsiTheme="minorHAnsi"/>
          <w:sz w:val="24"/>
          <w:szCs w:val="24"/>
        </w:rPr>
        <w:t>” (p95)</w:t>
      </w:r>
      <w:r w:rsidRPr="0040241F">
        <w:rPr>
          <w:rFonts w:asciiTheme="minorHAnsi" w:hAnsiTheme="minorHAnsi"/>
          <w:sz w:val="24"/>
          <w:szCs w:val="24"/>
        </w:rPr>
        <w:t xml:space="preserve"> </w:t>
      </w:r>
    </w:p>
    <w:p w14:paraId="54238DDB" w14:textId="70F8BE1A" w:rsidR="0040241F" w:rsidRDefault="0040241F" w:rsidP="0040241F">
      <w:pPr>
        <w:pStyle w:val="NormalWeb"/>
        <w:rPr>
          <w:rFonts w:asciiTheme="minorHAnsi" w:hAnsiTheme="minorHAnsi"/>
          <w:sz w:val="24"/>
          <w:szCs w:val="24"/>
        </w:rPr>
      </w:pPr>
      <w:r w:rsidRPr="00113596">
        <w:rPr>
          <w:rFonts w:asciiTheme="minorHAnsi" w:hAnsiTheme="minorHAnsi"/>
          <w:sz w:val="24"/>
          <w:szCs w:val="24"/>
        </w:rPr>
        <w:t xml:space="preserve">In the same vein, the </w:t>
      </w:r>
      <w:r w:rsidR="00113596" w:rsidRPr="00113596">
        <w:rPr>
          <w:rFonts w:asciiTheme="minorHAnsi" w:hAnsiTheme="minorHAnsi"/>
          <w:sz w:val="24"/>
          <w:szCs w:val="24"/>
        </w:rPr>
        <w:t xml:space="preserve">proponent’s finding that oil </w:t>
      </w:r>
      <w:r w:rsidR="00113596">
        <w:rPr>
          <w:rFonts w:asciiTheme="minorHAnsi" w:hAnsiTheme="minorHAnsi"/>
          <w:sz w:val="24"/>
          <w:szCs w:val="24"/>
        </w:rPr>
        <w:t xml:space="preserve">from an unconstrained </w:t>
      </w:r>
      <w:proofErr w:type="gramStart"/>
      <w:r w:rsidR="00113596" w:rsidRPr="00113596">
        <w:rPr>
          <w:rFonts w:asciiTheme="minorHAnsi" w:hAnsiTheme="minorHAnsi"/>
          <w:sz w:val="24"/>
          <w:szCs w:val="24"/>
        </w:rPr>
        <w:t>blow-out</w:t>
      </w:r>
      <w:proofErr w:type="gramEnd"/>
      <w:r w:rsidR="00113596" w:rsidRPr="00113596">
        <w:rPr>
          <w:rFonts w:asciiTheme="minorHAnsi" w:hAnsiTheme="minorHAnsi"/>
          <w:sz w:val="24"/>
          <w:szCs w:val="24"/>
        </w:rPr>
        <w:t xml:space="preserve">  </w:t>
      </w:r>
      <w:r w:rsidR="00113596">
        <w:rPr>
          <w:rFonts w:asciiTheme="minorHAnsi" w:hAnsiTheme="minorHAnsi"/>
          <w:sz w:val="24"/>
          <w:szCs w:val="24"/>
        </w:rPr>
        <w:t>“</w:t>
      </w:r>
      <w:r w:rsidR="00113596" w:rsidRPr="00113596">
        <w:rPr>
          <w:rFonts w:asciiTheme="minorHAnsi" w:hAnsiTheme="minorHAnsi"/>
          <w:sz w:val="24"/>
          <w:szCs w:val="24"/>
        </w:rPr>
        <w:t xml:space="preserve">would need to remain on the surface for one month or more (30 to 50 days) to reach shore from the spill site. </w:t>
      </w:r>
      <w:r w:rsidR="00113596">
        <w:rPr>
          <w:rFonts w:asciiTheme="minorHAnsi" w:hAnsiTheme="minorHAnsi"/>
          <w:sz w:val="24"/>
          <w:szCs w:val="24"/>
        </w:rPr>
        <w:t>“ is not reassuring when the</w:t>
      </w:r>
      <w:r w:rsidR="004E45A4">
        <w:rPr>
          <w:rFonts w:asciiTheme="minorHAnsi" w:hAnsiTheme="minorHAnsi"/>
          <w:sz w:val="24"/>
          <w:szCs w:val="24"/>
        </w:rPr>
        <w:t xml:space="preserve"> actual</w:t>
      </w:r>
      <w:r w:rsidR="00113596">
        <w:rPr>
          <w:rFonts w:asciiTheme="minorHAnsi" w:hAnsiTheme="minorHAnsi"/>
          <w:sz w:val="24"/>
          <w:szCs w:val="24"/>
        </w:rPr>
        <w:t xml:space="preserve"> life history of such blow-outs is taken into account.</w:t>
      </w:r>
    </w:p>
    <w:p w14:paraId="794F8A52" w14:textId="40C48194" w:rsidR="00113596" w:rsidRDefault="00113596" w:rsidP="0040241F">
      <w:pPr>
        <w:pStyle w:val="NormalWeb"/>
        <w:rPr>
          <w:rFonts w:asciiTheme="minorHAnsi" w:hAnsiTheme="minorHAnsi"/>
          <w:sz w:val="24"/>
          <w:szCs w:val="24"/>
        </w:rPr>
      </w:pPr>
      <w:r>
        <w:rPr>
          <w:rFonts w:asciiTheme="minorHAnsi" w:hAnsiTheme="minorHAnsi"/>
          <w:sz w:val="24"/>
          <w:szCs w:val="24"/>
        </w:rPr>
        <w:lastRenderedPageBreak/>
        <w:t>As for spill response, the report relies on assurances from the proponent, the same company responsible for the Gulf Horizons disaster, that it has learned the lessons of that event and has put systems in place that will prevent a recurrence, or, in the unlikely event of an uncontrolled blow-out, ensure capture or disposal of the resultant spill.  There b</w:t>
      </w:r>
      <w:r w:rsidR="004B6CDB">
        <w:rPr>
          <w:rFonts w:asciiTheme="minorHAnsi" w:hAnsiTheme="minorHAnsi"/>
          <w:sz w:val="24"/>
          <w:szCs w:val="24"/>
        </w:rPr>
        <w:t>eing virtually no precedents for</w:t>
      </w:r>
      <w:r>
        <w:rPr>
          <w:rFonts w:asciiTheme="minorHAnsi" w:hAnsiTheme="minorHAnsi"/>
          <w:sz w:val="24"/>
          <w:szCs w:val="24"/>
        </w:rPr>
        <w:t xml:space="preserve"> blow-outs at the depth of</w:t>
      </w:r>
      <w:r w:rsidR="004B6CDB">
        <w:rPr>
          <w:rFonts w:asciiTheme="minorHAnsi" w:hAnsiTheme="minorHAnsi"/>
          <w:sz w:val="24"/>
          <w:szCs w:val="24"/>
        </w:rPr>
        <w:t xml:space="preserve"> the drilling contemplated </w:t>
      </w:r>
      <w:r w:rsidR="00FA0171">
        <w:rPr>
          <w:rFonts w:asciiTheme="minorHAnsi" w:hAnsiTheme="minorHAnsi"/>
          <w:sz w:val="24"/>
          <w:szCs w:val="24"/>
        </w:rPr>
        <w:t>in the Scotian Basin, such</w:t>
      </w:r>
      <w:r>
        <w:rPr>
          <w:rFonts w:asciiTheme="minorHAnsi" w:hAnsiTheme="minorHAnsi"/>
          <w:sz w:val="24"/>
          <w:szCs w:val="24"/>
        </w:rPr>
        <w:t xml:space="preserve"> assurances deserve to be treated with great </w:t>
      </w:r>
      <w:r w:rsidR="004E45A4">
        <w:rPr>
          <w:rFonts w:asciiTheme="minorHAnsi" w:hAnsiTheme="minorHAnsi"/>
          <w:sz w:val="24"/>
          <w:szCs w:val="24"/>
        </w:rPr>
        <w:t>scepticism, if not dismissed outright</w:t>
      </w:r>
      <w:r>
        <w:rPr>
          <w:rFonts w:asciiTheme="minorHAnsi" w:hAnsiTheme="minorHAnsi"/>
          <w:sz w:val="24"/>
          <w:szCs w:val="24"/>
        </w:rPr>
        <w:t>.</w:t>
      </w:r>
    </w:p>
    <w:p w14:paraId="0D04FC02" w14:textId="53ECDCD2" w:rsidR="004B6CDB" w:rsidRDefault="004B6CDB" w:rsidP="004B6CDB">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The response strategies outlined by t</w:t>
      </w:r>
      <w:r w:rsidR="00FA0171">
        <w:rPr>
          <w:rFonts w:ascii="AppleSystemUIFont" w:hAnsi="AppleSystemUIFont" w:cs="AppleSystemUIFont"/>
          <w:color w:val="353535"/>
        </w:rPr>
        <w:t xml:space="preserve">he proponent, from containment and </w:t>
      </w:r>
      <w:r>
        <w:rPr>
          <w:rFonts w:ascii="AppleSystemUIFont" w:hAnsi="AppleSystemUIFont" w:cs="AppleSystemUIFont"/>
          <w:color w:val="353535"/>
        </w:rPr>
        <w:t>use of booms</w:t>
      </w:r>
      <w:r w:rsidR="00FA0171">
        <w:rPr>
          <w:rFonts w:ascii="AppleSystemUIFont" w:hAnsi="AppleSystemUIFont" w:cs="AppleSystemUIFont"/>
          <w:color w:val="353535"/>
        </w:rPr>
        <w:t xml:space="preserve"> (in the stormy North Atlantic, no less!)</w:t>
      </w:r>
      <w:r>
        <w:rPr>
          <w:rFonts w:ascii="AppleSystemUIFont" w:hAnsi="AppleSystemUIFont" w:cs="AppleSystemUIFont"/>
          <w:color w:val="353535"/>
        </w:rPr>
        <w:t xml:space="preserve">, to dispersant use on the surface and in the water column, have all been found inadequate to the task by researchers examining the Gulf Horizons experience. In fact, many have concluded, where response strategies were not simply ineffective, they actually inflicted greater damage on marine life </w:t>
      </w:r>
      <w:r w:rsidR="004E45A4">
        <w:rPr>
          <w:rFonts w:ascii="AppleSystemUIFont" w:hAnsi="AppleSystemUIFont" w:cs="AppleSystemUIFont"/>
          <w:color w:val="353535"/>
        </w:rPr>
        <w:t>than had the spill been left to</w:t>
      </w:r>
      <w:r>
        <w:rPr>
          <w:rFonts w:ascii="AppleSystemUIFont" w:hAnsi="AppleSystemUIFont" w:cs="AppleSystemUIFont"/>
          <w:color w:val="353535"/>
        </w:rPr>
        <w:t xml:space="preserve"> natural processes to deal with.</w:t>
      </w:r>
    </w:p>
    <w:p w14:paraId="3B353D88" w14:textId="546F552B" w:rsidR="000238CF" w:rsidRDefault="000238CF" w:rsidP="000238CF">
      <w:pPr>
        <w:pStyle w:val="NormalWeb"/>
        <w:rPr>
          <w:rFonts w:asciiTheme="minorHAnsi" w:hAnsiTheme="minorHAnsi"/>
          <w:sz w:val="24"/>
          <w:szCs w:val="24"/>
        </w:rPr>
      </w:pPr>
      <w:r w:rsidRPr="000238CF">
        <w:rPr>
          <w:rFonts w:asciiTheme="minorHAnsi" w:hAnsiTheme="minorHAnsi" w:cs="AppleSystemUIFont"/>
          <w:color w:val="353535"/>
          <w:sz w:val="24"/>
          <w:szCs w:val="24"/>
        </w:rPr>
        <w:t>After all the evidence to the contrary, it strai</w:t>
      </w:r>
      <w:r>
        <w:rPr>
          <w:rFonts w:asciiTheme="minorHAnsi" w:hAnsiTheme="minorHAnsi" w:cs="AppleSystemUIFont"/>
          <w:color w:val="353535"/>
          <w:sz w:val="24"/>
          <w:szCs w:val="24"/>
        </w:rPr>
        <w:t>ns credulity to read the propon</w:t>
      </w:r>
      <w:r w:rsidRPr="000238CF">
        <w:rPr>
          <w:rFonts w:asciiTheme="minorHAnsi" w:hAnsiTheme="minorHAnsi" w:cs="AppleSystemUIFont"/>
          <w:color w:val="353535"/>
          <w:sz w:val="24"/>
          <w:szCs w:val="24"/>
        </w:rPr>
        <w:t>ent’s assertion</w:t>
      </w:r>
      <w:r>
        <w:rPr>
          <w:rFonts w:asciiTheme="minorHAnsi" w:hAnsiTheme="minorHAnsi" w:cs="AppleSystemUIFont"/>
          <w:color w:val="353535"/>
          <w:sz w:val="24"/>
          <w:szCs w:val="24"/>
        </w:rPr>
        <w:t>,</w:t>
      </w:r>
      <w:r w:rsidRPr="000238CF">
        <w:rPr>
          <w:rFonts w:asciiTheme="minorHAnsi" w:hAnsiTheme="minorHAnsi" w:cs="AppleSystemUIFont"/>
          <w:color w:val="353535"/>
          <w:sz w:val="24"/>
          <w:szCs w:val="24"/>
        </w:rPr>
        <w:t xml:space="preserve"> </w:t>
      </w:r>
      <w:r>
        <w:rPr>
          <w:rFonts w:asciiTheme="minorHAnsi" w:hAnsiTheme="minorHAnsi" w:cs="AppleSystemUIFont"/>
          <w:color w:val="353535"/>
          <w:sz w:val="24"/>
          <w:szCs w:val="24"/>
        </w:rPr>
        <w:t xml:space="preserve">then, </w:t>
      </w:r>
      <w:r w:rsidRPr="000238CF">
        <w:rPr>
          <w:rFonts w:asciiTheme="minorHAnsi" w:hAnsiTheme="minorHAnsi" w:cs="AppleSystemUIFont"/>
          <w:color w:val="353535"/>
          <w:sz w:val="24"/>
          <w:szCs w:val="24"/>
        </w:rPr>
        <w:t>that “</w:t>
      </w:r>
      <w:r>
        <w:rPr>
          <w:rFonts w:asciiTheme="minorHAnsi" w:hAnsiTheme="minorHAnsi"/>
          <w:sz w:val="24"/>
          <w:szCs w:val="24"/>
        </w:rPr>
        <w:t>i</w:t>
      </w:r>
      <w:r w:rsidRPr="000238CF">
        <w:rPr>
          <w:rFonts w:asciiTheme="minorHAnsi" w:hAnsiTheme="minorHAnsi"/>
          <w:sz w:val="24"/>
          <w:szCs w:val="24"/>
        </w:rPr>
        <w:t>n an actual incident, emergency response measures would likely limit the magnitude and duration of the spill thereby reducing the size of the area affected and the potential environmental effects……. effects of a blowout on fish and fish habitat would not likely be significant.</w:t>
      </w:r>
      <w:r>
        <w:rPr>
          <w:rFonts w:asciiTheme="minorHAnsi" w:hAnsiTheme="minorHAnsi"/>
          <w:sz w:val="24"/>
          <w:szCs w:val="24"/>
        </w:rPr>
        <w:t>”</w:t>
      </w:r>
      <w:r w:rsidRPr="000238CF">
        <w:rPr>
          <w:rFonts w:asciiTheme="minorHAnsi" w:hAnsiTheme="minorHAnsi"/>
          <w:sz w:val="24"/>
          <w:szCs w:val="24"/>
        </w:rPr>
        <w:t xml:space="preserve"> </w:t>
      </w:r>
      <w:r>
        <w:rPr>
          <w:rFonts w:asciiTheme="minorHAnsi" w:hAnsiTheme="minorHAnsi"/>
          <w:sz w:val="24"/>
          <w:szCs w:val="24"/>
        </w:rPr>
        <w:t>(p103)</w:t>
      </w:r>
      <w:r w:rsidR="00FF7DE3">
        <w:rPr>
          <w:rFonts w:asciiTheme="minorHAnsi" w:hAnsiTheme="minorHAnsi"/>
          <w:sz w:val="24"/>
          <w:szCs w:val="24"/>
        </w:rPr>
        <w:t xml:space="preserve"> We should likewise treat the proponent’s assurances regarding effects of a blow-out on marine mammals, birds and endangered species with a grain of salt.</w:t>
      </w:r>
      <w:r w:rsidRPr="000238CF">
        <w:rPr>
          <w:rFonts w:asciiTheme="minorHAnsi" w:hAnsiTheme="minorHAnsi"/>
          <w:sz w:val="24"/>
          <w:szCs w:val="24"/>
        </w:rPr>
        <w:t xml:space="preserve"> </w:t>
      </w:r>
    </w:p>
    <w:p w14:paraId="740A043F" w14:textId="24855E13" w:rsidR="00E76A5B" w:rsidRDefault="00FF7DE3" w:rsidP="000238CF">
      <w:pPr>
        <w:pStyle w:val="NormalWeb"/>
        <w:rPr>
          <w:rFonts w:asciiTheme="minorHAnsi" w:hAnsiTheme="minorHAnsi"/>
          <w:sz w:val="24"/>
          <w:szCs w:val="24"/>
        </w:rPr>
      </w:pPr>
      <w:r>
        <w:rPr>
          <w:rFonts w:asciiTheme="minorHAnsi" w:hAnsiTheme="minorHAnsi"/>
          <w:sz w:val="24"/>
          <w:szCs w:val="24"/>
        </w:rPr>
        <w:t>The proponent admits that the effects of a uncontrolled spill could reach the fishing grounds on the Emerald Bank in as little as 6 days and Georges Bank in as little as 20 days, both frightening possibilities. Once again, the suggestion that mitigation measures might prevent this is without evidential foundation.</w:t>
      </w:r>
      <w:r w:rsidR="00E16CE3">
        <w:rPr>
          <w:rFonts w:asciiTheme="minorHAnsi" w:hAnsiTheme="minorHAnsi"/>
          <w:sz w:val="24"/>
          <w:szCs w:val="24"/>
        </w:rPr>
        <w:t xml:space="preserve"> The catastrophic consequences of such an event are barely recognized.</w:t>
      </w:r>
    </w:p>
    <w:p w14:paraId="4E232EA2" w14:textId="26FEDD07" w:rsidR="00FF7DE3" w:rsidRDefault="00E76A5B" w:rsidP="000238CF">
      <w:pPr>
        <w:pStyle w:val="NormalWeb"/>
        <w:rPr>
          <w:rFonts w:asciiTheme="minorHAnsi" w:hAnsiTheme="minorHAnsi"/>
          <w:sz w:val="24"/>
          <w:szCs w:val="24"/>
        </w:rPr>
      </w:pPr>
      <w:r w:rsidRPr="00E76A5B">
        <w:rPr>
          <w:rFonts w:asciiTheme="minorHAnsi" w:hAnsiTheme="minorHAnsi"/>
          <w:sz w:val="24"/>
          <w:szCs w:val="24"/>
        </w:rPr>
        <w:t>The EA refers frequently to the CNSOPB’s competence in ensuring risk management by the proponent and mitigation of spill consequences. A typical re</w:t>
      </w:r>
      <w:r w:rsidR="00E16CE3">
        <w:rPr>
          <w:rFonts w:asciiTheme="minorHAnsi" w:hAnsiTheme="minorHAnsi"/>
          <w:sz w:val="24"/>
          <w:szCs w:val="24"/>
        </w:rPr>
        <w:t>ference is</w:t>
      </w:r>
      <w:r w:rsidRPr="00E76A5B">
        <w:rPr>
          <w:rFonts w:asciiTheme="minorHAnsi" w:hAnsiTheme="minorHAnsi"/>
          <w:sz w:val="24"/>
          <w:szCs w:val="24"/>
        </w:rPr>
        <w:t xml:space="preserve"> the following; “The spill response plan would be required to meet the CNSOPB’s regulatory standards and be appropriate for the scenarios that could occur. </w:t>
      </w:r>
      <w:r>
        <w:rPr>
          <w:rFonts w:asciiTheme="minorHAnsi" w:hAnsiTheme="minorHAnsi"/>
          <w:sz w:val="24"/>
          <w:szCs w:val="24"/>
        </w:rPr>
        <w:t>“</w:t>
      </w:r>
      <w:r w:rsidR="009A5A3A">
        <w:rPr>
          <w:rFonts w:asciiTheme="minorHAnsi" w:hAnsiTheme="minorHAnsi"/>
          <w:sz w:val="24"/>
          <w:szCs w:val="24"/>
        </w:rPr>
        <w:t xml:space="preserve"> (</w:t>
      </w:r>
      <w:proofErr w:type="gramStart"/>
      <w:r w:rsidR="009A5A3A">
        <w:rPr>
          <w:rFonts w:asciiTheme="minorHAnsi" w:hAnsiTheme="minorHAnsi"/>
          <w:sz w:val="24"/>
          <w:szCs w:val="24"/>
        </w:rPr>
        <w:t>p122</w:t>
      </w:r>
      <w:proofErr w:type="gramEnd"/>
      <w:r w:rsidR="009A5A3A">
        <w:rPr>
          <w:rFonts w:asciiTheme="minorHAnsi" w:hAnsiTheme="minorHAnsi"/>
          <w:sz w:val="24"/>
          <w:szCs w:val="24"/>
        </w:rPr>
        <w:t>)</w:t>
      </w:r>
      <w:r>
        <w:rPr>
          <w:rFonts w:asciiTheme="minorHAnsi" w:hAnsiTheme="minorHAnsi"/>
          <w:sz w:val="24"/>
          <w:szCs w:val="24"/>
        </w:rPr>
        <w:t xml:space="preserve"> Such confidence is unwarranted, g</w:t>
      </w:r>
      <w:r w:rsidR="009B11F5">
        <w:rPr>
          <w:rFonts w:asciiTheme="minorHAnsi" w:hAnsiTheme="minorHAnsi"/>
          <w:sz w:val="24"/>
          <w:szCs w:val="24"/>
        </w:rPr>
        <w:t xml:space="preserve">iven the Board’s make-up and pro-industry bias, and </w:t>
      </w:r>
      <w:r w:rsidR="009A5A3A">
        <w:rPr>
          <w:rFonts w:asciiTheme="minorHAnsi" w:hAnsiTheme="minorHAnsi"/>
          <w:sz w:val="24"/>
          <w:szCs w:val="24"/>
        </w:rPr>
        <w:t xml:space="preserve">its </w:t>
      </w:r>
      <w:r w:rsidR="009B11F5">
        <w:rPr>
          <w:rFonts w:asciiTheme="minorHAnsi" w:hAnsiTheme="minorHAnsi"/>
          <w:sz w:val="24"/>
          <w:szCs w:val="24"/>
        </w:rPr>
        <w:t>consequen</w:t>
      </w:r>
      <w:r w:rsidR="009A5A3A">
        <w:rPr>
          <w:rFonts w:asciiTheme="minorHAnsi" w:hAnsiTheme="minorHAnsi"/>
          <w:sz w:val="24"/>
          <w:szCs w:val="24"/>
        </w:rPr>
        <w:t xml:space="preserve">t </w:t>
      </w:r>
      <w:r w:rsidR="009B11F5">
        <w:rPr>
          <w:rFonts w:asciiTheme="minorHAnsi" w:hAnsiTheme="minorHAnsi"/>
          <w:sz w:val="24"/>
          <w:szCs w:val="24"/>
        </w:rPr>
        <w:t>t</w:t>
      </w:r>
      <w:r w:rsidR="009A5A3A">
        <w:rPr>
          <w:rFonts w:asciiTheme="minorHAnsi" w:hAnsiTheme="minorHAnsi"/>
          <w:sz w:val="24"/>
          <w:szCs w:val="24"/>
        </w:rPr>
        <w:t>endency to downplay</w:t>
      </w:r>
      <w:r w:rsidR="009B11F5">
        <w:rPr>
          <w:rFonts w:asciiTheme="minorHAnsi" w:hAnsiTheme="minorHAnsi"/>
          <w:sz w:val="24"/>
          <w:szCs w:val="24"/>
        </w:rPr>
        <w:t xml:space="preserve"> risk to traditional industries. The decisions of the CNSOPB lack legitimacy and will not engender public trust until the Bo</w:t>
      </w:r>
      <w:r w:rsidR="009A5A3A">
        <w:rPr>
          <w:rFonts w:asciiTheme="minorHAnsi" w:hAnsiTheme="minorHAnsi"/>
          <w:sz w:val="24"/>
          <w:szCs w:val="24"/>
        </w:rPr>
        <w:t>ard is reformed to address its unrepresentative membership</w:t>
      </w:r>
      <w:r w:rsidR="009B11F5">
        <w:rPr>
          <w:rFonts w:asciiTheme="minorHAnsi" w:hAnsiTheme="minorHAnsi"/>
          <w:sz w:val="24"/>
          <w:szCs w:val="24"/>
        </w:rPr>
        <w:t xml:space="preserve"> and other issues in its practices.</w:t>
      </w:r>
    </w:p>
    <w:p w14:paraId="026E2146" w14:textId="047500EC" w:rsidR="00685568" w:rsidRPr="00685568" w:rsidRDefault="00685568" w:rsidP="000238CF">
      <w:pPr>
        <w:pStyle w:val="NormalWeb"/>
        <w:rPr>
          <w:rFonts w:asciiTheme="minorHAnsi" w:hAnsiTheme="minorHAnsi"/>
          <w:sz w:val="24"/>
          <w:szCs w:val="24"/>
        </w:rPr>
      </w:pPr>
      <w:r>
        <w:rPr>
          <w:rFonts w:asciiTheme="minorHAnsi" w:hAnsiTheme="minorHAnsi"/>
          <w:sz w:val="24"/>
          <w:szCs w:val="24"/>
        </w:rPr>
        <w:t xml:space="preserve">In this respect, it is important to note that </w:t>
      </w:r>
      <w:r>
        <w:rPr>
          <w:rFonts w:asciiTheme="minorHAnsi" w:eastAsia="Times New Roman" w:hAnsiTheme="minorHAnsi"/>
          <w:sz w:val="24"/>
          <w:szCs w:val="24"/>
        </w:rPr>
        <w:t xml:space="preserve">the federal Departments of Fisheries and Environment, </w:t>
      </w:r>
      <w:r w:rsidRPr="00685568">
        <w:rPr>
          <w:rFonts w:asciiTheme="minorHAnsi" w:eastAsia="Times New Roman" w:hAnsiTheme="minorHAnsi"/>
          <w:sz w:val="24"/>
          <w:szCs w:val="24"/>
        </w:rPr>
        <w:t>who are re</w:t>
      </w:r>
      <w:r>
        <w:rPr>
          <w:rFonts w:asciiTheme="minorHAnsi" w:eastAsia="Times New Roman" w:hAnsiTheme="minorHAnsi"/>
          <w:sz w:val="24"/>
          <w:szCs w:val="24"/>
        </w:rPr>
        <w:t xml:space="preserve">sponsible for the environmental </w:t>
      </w:r>
      <w:r w:rsidRPr="00685568">
        <w:rPr>
          <w:rFonts w:asciiTheme="minorHAnsi" w:eastAsia="Times New Roman" w:hAnsiTheme="minorHAnsi"/>
          <w:sz w:val="24"/>
          <w:szCs w:val="24"/>
        </w:rPr>
        <w:t>p</w:t>
      </w:r>
      <w:r>
        <w:rPr>
          <w:rFonts w:asciiTheme="minorHAnsi" w:eastAsia="Times New Roman" w:hAnsiTheme="minorHAnsi"/>
          <w:sz w:val="24"/>
          <w:szCs w:val="24"/>
        </w:rPr>
        <w:t xml:space="preserve">rotection of our oceans should desist from handing over their clear </w:t>
      </w:r>
      <w:r w:rsidRPr="00685568">
        <w:rPr>
          <w:rFonts w:asciiTheme="minorHAnsi" w:eastAsia="Times New Roman" w:hAnsiTheme="minorHAnsi"/>
          <w:sz w:val="24"/>
          <w:szCs w:val="24"/>
        </w:rPr>
        <w:t xml:space="preserve">responsibilities to protect the environment </w:t>
      </w:r>
      <w:r>
        <w:rPr>
          <w:rFonts w:asciiTheme="minorHAnsi" w:eastAsia="Times New Roman" w:hAnsiTheme="minorHAnsi"/>
          <w:sz w:val="24"/>
          <w:szCs w:val="24"/>
        </w:rPr>
        <w:t>to unelected, unrepresentative, oil industry-</w:t>
      </w:r>
      <w:r w:rsidRPr="00685568">
        <w:rPr>
          <w:rFonts w:asciiTheme="minorHAnsi" w:eastAsia="Times New Roman" w:hAnsiTheme="minorHAnsi"/>
          <w:sz w:val="24"/>
          <w:szCs w:val="24"/>
        </w:rPr>
        <w:t>oriented, cheerleaders for oil resource development.</w:t>
      </w:r>
      <w:r>
        <w:rPr>
          <w:rFonts w:asciiTheme="minorHAnsi" w:eastAsia="Times New Roman" w:hAnsiTheme="minorHAnsi"/>
          <w:sz w:val="24"/>
          <w:szCs w:val="24"/>
        </w:rPr>
        <w:t xml:space="preserve"> Recent indications that the federal government is intent on reaffirming its predecessor’s plan to transfer responsibility for environmental </w:t>
      </w:r>
      <w:r>
        <w:rPr>
          <w:rFonts w:asciiTheme="minorHAnsi" w:eastAsia="Times New Roman" w:hAnsiTheme="minorHAnsi"/>
          <w:sz w:val="24"/>
          <w:szCs w:val="24"/>
        </w:rPr>
        <w:lastRenderedPageBreak/>
        <w:t>impact assessment to the offshore boards are deeply disturbing and a clear backward step for environmental protection in the offshore.</w:t>
      </w:r>
    </w:p>
    <w:p w14:paraId="33835589" w14:textId="1A72195B" w:rsidR="003623F4" w:rsidRDefault="0040241F" w:rsidP="00105978">
      <w:pPr>
        <w:widowControl w:val="0"/>
        <w:autoSpaceDE w:val="0"/>
        <w:autoSpaceDN w:val="0"/>
        <w:adjustRightInd w:val="0"/>
        <w:rPr>
          <w:rFonts w:ascii="AppleSystemUIFont" w:hAnsi="AppleSystemUIFont" w:cs="AppleSystemUIFont"/>
          <w:color w:val="353535"/>
        </w:rPr>
      </w:pPr>
      <w:r w:rsidRPr="00685568">
        <w:rPr>
          <w:rFonts w:cs="AppleSystemUIFont"/>
          <w:color w:val="353535"/>
        </w:rPr>
        <w:t>T</w:t>
      </w:r>
      <w:r w:rsidR="00617C83" w:rsidRPr="00685568">
        <w:rPr>
          <w:rFonts w:cs="AppleSystemUIFont"/>
          <w:color w:val="353535"/>
        </w:rPr>
        <w:t xml:space="preserve">he truth is </w:t>
      </w:r>
      <w:r w:rsidR="00617C83" w:rsidRPr="00685568">
        <w:rPr>
          <w:rFonts w:cs="AppleSystemUIFont"/>
          <w:b/>
          <w:i/>
          <w:color w:val="353535"/>
        </w:rPr>
        <w:t>that there is no effective, his</w:t>
      </w:r>
      <w:r w:rsidR="00617C83" w:rsidRPr="009A5A3A">
        <w:rPr>
          <w:rFonts w:ascii="AppleSystemUIFont" w:hAnsi="AppleSystemUIFont" w:cs="AppleSystemUIFont"/>
          <w:b/>
          <w:i/>
          <w:color w:val="353535"/>
        </w:rPr>
        <w:t>torically proven</w:t>
      </w:r>
      <w:r w:rsidR="003623F4" w:rsidRPr="009A5A3A">
        <w:rPr>
          <w:rFonts w:ascii="AppleSystemUIFont" w:hAnsi="AppleSystemUIFont" w:cs="AppleSystemUIFont"/>
          <w:b/>
          <w:i/>
          <w:color w:val="353535"/>
        </w:rPr>
        <w:t>,</w:t>
      </w:r>
      <w:r w:rsidR="00617C83" w:rsidRPr="009A5A3A">
        <w:rPr>
          <w:rFonts w:ascii="AppleSystemUIFont" w:hAnsi="AppleSystemUIFont" w:cs="AppleSystemUIFont"/>
          <w:b/>
          <w:i/>
          <w:color w:val="353535"/>
        </w:rPr>
        <w:t xml:space="preserve"> response to an oil blow-</w:t>
      </w:r>
      <w:r w:rsidR="009B11F5" w:rsidRPr="009A5A3A">
        <w:rPr>
          <w:rFonts w:ascii="AppleSystemUIFont" w:hAnsi="AppleSystemUIFont" w:cs="AppleSystemUIFont"/>
          <w:b/>
          <w:i/>
          <w:color w:val="353535"/>
        </w:rPr>
        <w:t>out in waters as deep as the proposed BP project</w:t>
      </w:r>
      <w:r w:rsidR="009B11F5">
        <w:rPr>
          <w:rFonts w:ascii="AppleSystemUIFont" w:hAnsi="AppleSystemUIFont" w:cs="AppleSystemUIFont"/>
          <w:color w:val="353535"/>
        </w:rPr>
        <w:t xml:space="preserve">. To pretend </w:t>
      </w:r>
      <w:r w:rsidR="00617C83">
        <w:rPr>
          <w:rFonts w:ascii="AppleSystemUIFont" w:hAnsi="AppleSystemUIFont" w:cs="AppleSystemUIFont"/>
          <w:color w:val="353535"/>
        </w:rPr>
        <w:t>otherwise is to ignore the evidence and to mislead the public</w:t>
      </w:r>
      <w:r w:rsidR="002B7968">
        <w:rPr>
          <w:rFonts w:ascii="AppleSystemUIFont" w:hAnsi="AppleSystemUIFont" w:cs="AppleSystemUIFont"/>
          <w:color w:val="353535"/>
        </w:rPr>
        <w:t xml:space="preserve">. </w:t>
      </w:r>
      <w:r w:rsidR="00CF668B">
        <w:rPr>
          <w:rFonts w:ascii="AppleSystemUIFont" w:hAnsi="AppleSystemUIFont" w:cs="AppleSystemUIFont"/>
          <w:color w:val="353535"/>
        </w:rPr>
        <w:t>Once more</w:t>
      </w:r>
      <w:r w:rsidR="009A5A3A">
        <w:rPr>
          <w:rFonts w:ascii="AppleSystemUIFont" w:hAnsi="AppleSystemUIFont" w:cs="AppleSystemUIFont"/>
          <w:color w:val="353535"/>
        </w:rPr>
        <w:t>,</w:t>
      </w:r>
      <w:r w:rsidR="00CF668B">
        <w:rPr>
          <w:rFonts w:ascii="AppleSystemUIFont" w:hAnsi="AppleSystemUIFont" w:cs="AppleSystemUIFont"/>
          <w:color w:val="353535"/>
        </w:rPr>
        <w:t xml:space="preserve"> the results of research on the response to the BP Gulf Horizons blow-out confirm this conclusion.</w:t>
      </w:r>
    </w:p>
    <w:p w14:paraId="5075260F" w14:textId="77777777" w:rsidR="003623F4" w:rsidRDefault="003623F4" w:rsidP="00105978">
      <w:pPr>
        <w:widowControl w:val="0"/>
        <w:autoSpaceDE w:val="0"/>
        <w:autoSpaceDN w:val="0"/>
        <w:adjustRightInd w:val="0"/>
        <w:rPr>
          <w:rFonts w:ascii="AppleSystemUIFont" w:hAnsi="AppleSystemUIFont" w:cs="AppleSystemUIFont"/>
          <w:color w:val="353535"/>
        </w:rPr>
      </w:pPr>
    </w:p>
    <w:p w14:paraId="3941FD9E" w14:textId="26437A4C" w:rsidR="002B7968" w:rsidRDefault="002B7968" w:rsidP="00105978">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In the c</w:t>
      </w:r>
      <w:r w:rsidR="00CF668B">
        <w:rPr>
          <w:rFonts w:ascii="AppleSystemUIFont" w:hAnsi="AppleSystemUIFont" w:cs="AppleSystemUIFont"/>
          <w:color w:val="353535"/>
        </w:rPr>
        <w:t>ase of the Gulf Horizons disaster</w:t>
      </w:r>
      <w:r>
        <w:rPr>
          <w:rFonts w:ascii="AppleSystemUIFont" w:hAnsi="AppleSystemUIFont" w:cs="AppleSystemUIFont"/>
          <w:color w:val="353535"/>
        </w:rPr>
        <w:t>,</w:t>
      </w:r>
      <w:r w:rsidR="00ED4202">
        <w:rPr>
          <w:rFonts w:ascii="AppleSystemUIFont" w:hAnsi="AppleSystemUIFont" w:cs="AppleSystemUIFont"/>
          <w:color w:val="353535"/>
        </w:rPr>
        <w:t xml:space="preserve"> US analysts conclude less than</w:t>
      </w:r>
      <w:r>
        <w:rPr>
          <w:rFonts w:ascii="AppleSystemUIFont" w:hAnsi="AppleSystemUIFont" w:cs="AppleSystemUIFont"/>
          <w:color w:val="353535"/>
        </w:rPr>
        <w:t xml:space="preserve"> 10 per cent of the oil was ever recovered, while </w:t>
      </w:r>
      <w:r w:rsidR="00ED4202">
        <w:rPr>
          <w:rFonts w:ascii="AppleSystemUIFont" w:hAnsi="AppleSystemUIFont" w:cs="AppleSystemUIFont"/>
          <w:color w:val="353535"/>
        </w:rPr>
        <w:t xml:space="preserve">industry </w:t>
      </w:r>
      <w:r>
        <w:rPr>
          <w:rFonts w:ascii="AppleSystemUIFont" w:hAnsi="AppleSystemUIFont" w:cs="AppleSystemUIFont"/>
          <w:color w:val="353535"/>
        </w:rPr>
        <w:t xml:space="preserve">attempts to disperse and degrade it </w:t>
      </w:r>
      <w:r w:rsidR="003623F4">
        <w:rPr>
          <w:rFonts w:ascii="AppleSystemUIFont" w:hAnsi="AppleSystemUIFont" w:cs="AppleSystemUIFont"/>
          <w:color w:val="353535"/>
        </w:rPr>
        <w:t xml:space="preserve">at sea </w:t>
      </w:r>
      <w:r>
        <w:rPr>
          <w:rFonts w:ascii="AppleSystemUIFont" w:hAnsi="AppleSystemUIFont" w:cs="AppleSystemUIFont"/>
          <w:color w:val="353535"/>
        </w:rPr>
        <w:t>were at best a failure</w:t>
      </w:r>
      <w:r w:rsidR="003623F4">
        <w:rPr>
          <w:rFonts w:ascii="AppleSystemUIFont" w:hAnsi="AppleSystemUIFont" w:cs="AppleSystemUIFont"/>
          <w:color w:val="353535"/>
        </w:rPr>
        <w:t>,</w:t>
      </w:r>
      <w:r>
        <w:rPr>
          <w:rFonts w:ascii="AppleSystemUIFont" w:hAnsi="AppleSystemUIFont" w:cs="AppleSystemUIFont"/>
          <w:color w:val="353535"/>
        </w:rPr>
        <w:t xml:space="preserve"> and at worst</w:t>
      </w:r>
      <w:r w:rsidR="009A5A3A">
        <w:rPr>
          <w:rFonts w:ascii="AppleSystemUIFont" w:hAnsi="AppleSystemUIFont" w:cs="AppleSystemUIFont"/>
          <w:color w:val="353535"/>
        </w:rPr>
        <w:t>,</w:t>
      </w:r>
      <w:r>
        <w:rPr>
          <w:rFonts w:ascii="AppleSystemUIFont" w:hAnsi="AppleSystemUIFont" w:cs="AppleSystemUIFont"/>
          <w:color w:val="353535"/>
        </w:rPr>
        <w:t xml:space="preserve"> inflicted </w:t>
      </w:r>
      <w:r w:rsidR="00ED4202">
        <w:rPr>
          <w:rFonts w:ascii="AppleSystemUIFont" w:hAnsi="AppleSystemUIFont" w:cs="AppleSystemUIFont"/>
          <w:color w:val="353535"/>
        </w:rPr>
        <w:t>additional</w:t>
      </w:r>
      <w:r>
        <w:rPr>
          <w:rFonts w:ascii="AppleSystemUIFont" w:hAnsi="AppleSystemUIFont" w:cs="AppleSystemUIFont"/>
          <w:color w:val="353535"/>
        </w:rPr>
        <w:t xml:space="preserve"> harm on marine species</w:t>
      </w:r>
      <w:r w:rsidR="00CF668B">
        <w:rPr>
          <w:rFonts w:ascii="AppleSystemUIFont" w:hAnsi="AppleSystemUIFont" w:cs="AppleSystemUIFont"/>
          <w:color w:val="353535"/>
        </w:rPr>
        <w:t xml:space="preserve"> throughout the water column</w:t>
      </w:r>
      <w:r>
        <w:rPr>
          <w:rFonts w:ascii="AppleSystemUIFont" w:hAnsi="AppleSystemUIFont" w:cs="AppleSystemUIFont"/>
          <w:color w:val="353535"/>
        </w:rPr>
        <w:t xml:space="preserve">. </w:t>
      </w:r>
      <w:r w:rsidR="00ED4202">
        <w:rPr>
          <w:rFonts w:ascii="AppleSystemUIFont" w:hAnsi="AppleSystemUIFont" w:cs="AppleSystemUIFont"/>
          <w:color w:val="353535"/>
        </w:rPr>
        <w:t xml:space="preserve">The impact on the Gulf Coast industries of fishing and tourism has been estimated at </w:t>
      </w:r>
      <w:r w:rsidR="00CF668B">
        <w:rPr>
          <w:rFonts w:ascii="AppleSystemUIFont" w:hAnsi="AppleSystemUIFont" w:cs="AppleSystemUIFont"/>
          <w:color w:val="353535"/>
        </w:rPr>
        <w:t xml:space="preserve">well </w:t>
      </w:r>
      <w:r w:rsidR="00ED4202">
        <w:rPr>
          <w:rFonts w:ascii="AppleSystemUIFont" w:hAnsi="AppleSystemUIFont" w:cs="AppleSystemUIFont"/>
          <w:color w:val="353535"/>
        </w:rPr>
        <w:t>over $25 billion and continues to makes itself felt today, almost 8 years after the fact.</w:t>
      </w:r>
    </w:p>
    <w:p w14:paraId="33AB6D04" w14:textId="77777777" w:rsidR="002B7968" w:rsidRDefault="002B7968" w:rsidP="00105978">
      <w:pPr>
        <w:widowControl w:val="0"/>
        <w:autoSpaceDE w:val="0"/>
        <w:autoSpaceDN w:val="0"/>
        <w:adjustRightInd w:val="0"/>
        <w:rPr>
          <w:rFonts w:ascii="AppleSystemUIFont" w:hAnsi="AppleSystemUIFont" w:cs="AppleSystemUIFont"/>
          <w:color w:val="353535"/>
        </w:rPr>
      </w:pPr>
    </w:p>
    <w:p w14:paraId="52820B64" w14:textId="77777777" w:rsidR="00617C83" w:rsidRDefault="002B7968" w:rsidP="00105978">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There appears to be no recognition of that record in your EA. It should be front and </w:t>
      </w:r>
      <w:proofErr w:type="spellStart"/>
      <w:r>
        <w:rPr>
          <w:rFonts w:ascii="AppleSystemUIFont" w:hAnsi="AppleSystemUIFont" w:cs="AppleSystemUIFont"/>
          <w:color w:val="353535"/>
        </w:rPr>
        <w:t>centre</w:t>
      </w:r>
      <w:proofErr w:type="spellEnd"/>
      <w:r>
        <w:rPr>
          <w:rFonts w:ascii="AppleSystemUIFont" w:hAnsi="AppleSystemUIFont" w:cs="AppleSystemUIFont"/>
          <w:color w:val="353535"/>
        </w:rPr>
        <w:t>.</w:t>
      </w:r>
    </w:p>
    <w:p w14:paraId="18AB9C13" w14:textId="77777777" w:rsidR="00CF668B" w:rsidRDefault="00CF668B" w:rsidP="00105978">
      <w:pPr>
        <w:widowControl w:val="0"/>
        <w:autoSpaceDE w:val="0"/>
        <w:autoSpaceDN w:val="0"/>
        <w:adjustRightInd w:val="0"/>
        <w:rPr>
          <w:rFonts w:ascii="AppleSystemUIFont" w:hAnsi="AppleSystemUIFont" w:cs="AppleSystemUIFont"/>
          <w:b/>
          <w:color w:val="353535"/>
        </w:rPr>
      </w:pPr>
    </w:p>
    <w:p w14:paraId="0A8F4EA3" w14:textId="77777777" w:rsidR="002B7968" w:rsidRDefault="002B7968" w:rsidP="00105978">
      <w:pPr>
        <w:widowControl w:val="0"/>
        <w:autoSpaceDE w:val="0"/>
        <w:autoSpaceDN w:val="0"/>
        <w:adjustRightInd w:val="0"/>
        <w:rPr>
          <w:rFonts w:ascii="AppleSystemUIFont" w:hAnsi="AppleSystemUIFont" w:cs="AppleSystemUIFont"/>
          <w:b/>
          <w:color w:val="353535"/>
        </w:rPr>
      </w:pPr>
      <w:r w:rsidRPr="002B7968">
        <w:rPr>
          <w:rFonts w:ascii="AppleSystemUIFont" w:hAnsi="AppleSystemUIFont" w:cs="AppleSystemUIFont"/>
          <w:b/>
          <w:color w:val="353535"/>
        </w:rPr>
        <w:t>How Does this Development Fit with Canada’s Paris Commitments?</w:t>
      </w:r>
    </w:p>
    <w:p w14:paraId="36C86C80" w14:textId="77777777" w:rsidR="002B7968" w:rsidRPr="002B7968" w:rsidRDefault="002B7968" w:rsidP="00105978">
      <w:pPr>
        <w:widowControl w:val="0"/>
        <w:autoSpaceDE w:val="0"/>
        <w:autoSpaceDN w:val="0"/>
        <w:adjustRightInd w:val="0"/>
        <w:rPr>
          <w:rFonts w:ascii="AppleSystemUIFont" w:hAnsi="AppleSystemUIFont" w:cs="AppleSystemUIFont"/>
          <w:b/>
          <w:color w:val="353535"/>
        </w:rPr>
      </w:pPr>
    </w:p>
    <w:p w14:paraId="41F74790" w14:textId="77777777" w:rsidR="002B7968" w:rsidRDefault="002B7968" w:rsidP="00105978">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Plans like those of BP do not happen in a vacuum of energy policy. Nor should they be assessed as if they did. </w:t>
      </w:r>
    </w:p>
    <w:p w14:paraId="468129B7" w14:textId="77777777" w:rsidR="002B7968" w:rsidRDefault="002B7968" w:rsidP="00105978">
      <w:pPr>
        <w:widowControl w:val="0"/>
        <w:autoSpaceDE w:val="0"/>
        <w:autoSpaceDN w:val="0"/>
        <w:adjustRightInd w:val="0"/>
        <w:rPr>
          <w:rFonts w:ascii="AppleSystemUIFont" w:hAnsi="AppleSystemUIFont" w:cs="AppleSystemUIFont"/>
          <w:color w:val="353535"/>
        </w:rPr>
      </w:pPr>
    </w:p>
    <w:p w14:paraId="58048218" w14:textId="77777777" w:rsidR="00685568" w:rsidRDefault="002B7968" w:rsidP="00105978">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We already know that if we are to meet our climat</w:t>
      </w:r>
      <w:r w:rsidR="00ED4202">
        <w:rPr>
          <w:rFonts w:ascii="AppleSystemUIFont" w:hAnsi="AppleSystemUIFont" w:cs="AppleSystemUIFont"/>
          <w:color w:val="353535"/>
        </w:rPr>
        <w:t>e change commitments a high per</w:t>
      </w:r>
      <w:r>
        <w:rPr>
          <w:rFonts w:ascii="AppleSystemUIFont" w:hAnsi="AppleSystemUIFont" w:cs="AppleSystemUIFont"/>
          <w:color w:val="353535"/>
        </w:rPr>
        <w:t xml:space="preserve">centage of </w:t>
      </w:r>
      <w:r w:rsidR="00ED4202">
        <w:rPr>
          <w:rFonts w:ascii="AppleSystemUIFont" w:hAnsi="AppleSystemUIFont" w:cs="AppleSystemUIFont"/>
          <w:color w:val="353535"/>
        </w:rPr>
        <w:t xml:space="preserve">Canada’s already </w:t>
      </w:r>
      <w:r>
        <w:rPr>
          <w:rFonts w:ascii="AppleSystemUIFont" w:hAnsi="AppleSystemUIFont" w:cs="AppleSystemUIFont"/>
          <w:color w:val="353535"/>
        </w:rPr>
        <w:t xml:space="preserve">proven </w:t>
      </w:r>
      <w:r w:rsidR="00CF668B">
        <w:rPr>
          <w:rFonts w:ascii="AppleSystemUIFont" w:hAnsi="AppleSystemUIFont" w:cs="AppleSystemUIFont"/>
          <w:color w:val="353535"/>
        </w:rPr>
        <w:t xml:space="preserve">oil </w:t>
      </w:r>
      <w:r>
        <w:rPr>
          <w:rFonts w:ascii="AppleSystemUIFont" w:hAnsi="AppleSystemUIFont" w:cs="AppleSystemUIFont"/>
          <w:color w:val="353535"/>
        </w:rPr>
        <w:t xml:space="preserve">reserves will have to remain in the ground. </w:t>
      </w:r>
      <w:r w:rsidR="004E45A4">
        <w:rPr>
          <w:rFonts w:ascii="AppleSystemUIFont" w:hAnsi="AppleSystemUIFont" w:cs="AppleSystemUIFont"/>
          <w:color w:val="353535"/>
        </w:rPr>
        <w:t xml:space="preserve"> It is interesting to note</w:t>
      </w:r>
      <w:r w:rsidR="00685568">
        <w:rPr>
          <w:rFonts w:ascii="AppleSystemUIFont" w:hAnsi="AppleSystemUIFont" w:cs="AppleSystemUIFont"/>
          <w:color w:val="353535"/>
        </w:rPr>
        <w:t>,</w:t>
      </w:r>
      <w:r w:rsidR="004E45A4">
        <w:rPr>
          <w:rFonts w:ascii="AppleSystemUIFont" w:hAnsi="AppleSystemUIFont" w:cs="AppleSystemUIFont"/>
          <w:color w:val="353535"/>
        </w:rPr>
        <w:t xml:space="preserve"> in this regard</w:t>
      </w:r>
      <w:r w:rsidR="00685568">
        <w:rPr>
          <w:rFonts w:ascii="AppleSystemUIFont" w:hAnsi="AppleSystemUIFont" w:cs="AppleSystemUIFont"/>
          <w:color w:val="353535"/>
        </w:rPr>
        <w:t>,</w:t>
      </w:r>
      <w:r w:rsidR="004E45A4">
        <w:rPr>
          <w:rFonts w:ascii="AppleSystemUIFont" w:hAnsi="AppleSystemUIFont" w:cs="AppleSystemUIFont"/>
          <w:color w:val="353535"/>
        </w:rPr>
        <w:t xml:space="preserve"> the recent decision of the World Bank to deny investment funds to </w:t>
      </w:r>
      <w:r w:rsidR="00685568">
        <w:rPr>
          <w:rFonts w:ascii="AppleSystemUIFont" w:hAnsi="AppleSystemUIFont" w:cs="AppleSystemUIFont"/>
          <w:color w:val="353535"/>
        </w:rPr>
        <w:t xml:space="preserve">countries for </w:t>
      </w:r>
      <w:r w:rsidR="004E45A4">
        <w:rPr>
          <w:rFonts w:ascii="AppleSystemUIFont" w:hAnsi="AppleSystemUIFont" w:cs="AppleSystemUIFont"/>
          <w:color w:val="353535"/>
        </w:rPr>
        <w:t>oil and gas exploration</w:t>
      </w:r>
      <w:r w:rsidR="00685568">
        <w:rPr>
          <w:rFonts w:ascii="AppleSystemUIFont" w:hAnsi="AppleSystemUIFont" w:cs="AppleSystemUIFont"/>
          <w:color w:val="353535"/>
        </w:rPr>
        <w:t xml:space="preserve"> for exactly this reason. Should Canada live by a different standard? </w:t>
      </w:r>
      <w:r>
        <w:rPr>
          <w:rFonts w:ascii="AppleSystemUIFont" w:hAnsi="AppleSystemUIFont" w:cs="AppleSystemUIFont"/>
          <w:color w:val="353535"/>
        </w:rPr>
        <w:t xml:space="preserve">How does proving up additional high cost oil reserves fit </w:t>
      </w:r>
      <w:r w:rsidR="00ED4202">
        <w:rPr>
          <w:rFonts w:ascii="AppleSystemUIFont" w:hAnsi="AppleSystemUIFont" w:cs="AppleSystemUIFont"/>
          <w:color w:val="353535"/>
        </w:rPr>
        <w:t>with</w:t>
      </w:r>
      <w:r>
        <w:rPr>
          <w:rFonts w:ascii="AppleSystemUIFont" w:hAnsi="AppleSystemUIFont" w:cs="AppleSystemUIFont"/>
          <w:color w:val="353535"/>
        </w:rPr>
        <w:t xml:space="preserve"> meeting our Paris targets to reduce carbon emissions? </w:t>
      </w:r>
    </w:p>
    <w:p w14:paraId="4F2CB461" w14:textId="77777777" w:rsidR="00685568" w:rsidRDefault="00685568" w:rsidP="00105978">
      <w:pPr>
        <w:widowControl w:val="0"/>
        <w:autoSpaceDE w:val="0"/>
        <w:autoSpaceDN w:val="0"/>
        <w:adjustRightInd w:val="0"/>
        <w:rPr>
          <w:rFonts w:ascii="AppleSystemUIFont" w:hAnsi="AppleSystemUIFont" w:cs="AppleSystemUIFont"/>
          <w:color w:val="353535"/>
        </w:rPr>
      </w:pPr>
    </w:p>
    <w:p w14:paraId="642A397B" w14:textId="3FFFB0C1" w:rsidR="007D66FF" w:rsidRDefault="002B7968" w:rsidP="00105978">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How does that influence your assessment of the acceptability of the risks to our sustainable renewable marine resources inherent in the BP plan? </w:t>
      </w:r>
    </w:p>
    <w:p w14:paraId="42EC0205" w14:textId="77777777" w:rsidR="007D66FF" w:rsidRDefault="007D66FF" w:rsidP="00105978">
      <w:pPr>
        <w:widowControl w:val="0"/>
        <w:autoSpaceDE w:val="0"/>
        <w:autoSpaceDN w:val="0"/>
        <w:adjustRightInd w:val="0"/>
        <w:rPr>
          <w:rFonts w:ascii="AppleSystemUIFont" w:hAnsi="AppleSystemUIFont" w:cs="AppleSystemUIFont"/>
          <w:color w:val="353535"/>
        </w:rPr>
      </w:pPr>
    </w:p>
    <w:p w14:paraId="73164797" w14:textId="0C10CB23" w:rsidR="00ED4202" w:rsidRDefault="009A5A3A" w:rsidP="00105978">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It would be </w:t>
      </w:r>
      <w:r w:rsidR="002B7968">
        <w:rPr>
          <w:rFonts w:ascii="AppleSystemUIFont" w:hAnsi="AppleSystemUIFont" w:cs="AppleSystemUIFont"/>
          <w:color w:val="353535"/>
        </w:rPr>
        <w:t>one thing if the country needed the</w:t>
      </w:r>
      <w:r w:rsidR="00ED4202">
        <w:rPr>
          <w:rFonts w:ascii="AppleSystemUIFont" w:hAnsi="AppleSystemUIFont" w:cs="AppleSystemUIFont"/>
          <w:color w:val="353535"/>
        </w:rPr>
        <w:t xml:space="preserve"> oil BP seeks in our offshore. A case for </w:t>
      </w:r>
      <w:r>
        <w:rPr>
          <w:rFonts w:ascii="AppleSystemUIFont" w:hAnsi="AppleSystemUIFont" w:cs="AppleSystemUIFont"/>
          <w:color w:val="353535"/>
        </w:rPr>
        <w:t xml:space="preserve">taking the </w:t>
      </w:r>
      <w:r w:rsidR="00ED4202">
        <w:rPr>
          <w:rFonts w:ascii="AppleSystemUIFont" w:hAnsi="AppleSystemUIFont" w:cs="AppleSystemUIFont"/>
          <w:color w:val="353535"/>
        </w:rPr>
        <w:t>risk might be plausibly tendered in that case. It is a very different thing when the oil is not needed</w:t>
      </w:r>
      <w:r>
        <w:rPr>
          <w:rFonts w:ascii="AppleSystemUIFont" w:hAnsi="AppleSystemUIFont" w:cs="AppleSystemUIFont"/>
          <w:color w:val="353535"/>
        </w:rPr>
        <w:t>,</w:t>
      </w:r>
      <w:r w:rsidR="00ED4202">
        <w:rPr>
          <w:rFonts w:ascii="AppleSystemUIFont" w:hAnsi="AppleSystemUIFont" w:cs="AppleSystemUIFont"/>
          <w:color w:val="353535"/>
        </w:rPr>
        <w:t xml:space="preserve"> and when the investment might </w:t>
      </w:r>
      <w:r>
        <w:rPr>
          <w:rFonts w:ascii="AppleSystemUIFont" w:hAnsi="AppleSystemUIFont" w:cs="AppleSystemUIFont"/>
          <w:color w:val="353535"/>
        </w:rPr>
        <w:t>incur a far</w:t>
      </w:r>
      <w:r w:rsidR="00ED4202">
        <w:rPr>
          <w:rFonts w:ascii="AppleSystemUIFont" w:hAnsi="AppleSystemUIFont" w:cs="AppleSystemUIFont"/>
          <w:color w:val="353535"/>
        </w:rPr>
        <w:t xml:space="preserve"> better return were it made in </w:t>
      </w:r>
      <w:r>
        <w:rPr>
          <w:rFonts w:ascii="AppleSystemUIFont" w:hAnsi="AppleSystemUIFont" w:cs="AppleSystemUIFont"/>
          <w:color w:val="353535"/>
        </w:rPr>
        <w:t xml:space="preserve">conservation or in </w:t>
      </w:r>
      <w:r w:rsidR="00ED4202">
        <w:rPr>
          <w:rFonts w:ascii="AppleSystemUIFont" w:hAnsi="AppleSystemUIFont" w:cs="AppleSystemUIFont"/>
          <w:color w:val="353535"/>
        </w:rPr>
        <w:t xml:space="preserve">renewable </w:t>
      </w:r>
      <w:r w:rsidR="007D66FF">
        <w:rPr>
          <w:rFonts w:ascii="AppleSystemUIFont" w:hAnsi="AppleSystemUIFont" w:cs="AppleSystemUIFont"/>
          <w:color w:val="353535"/>
        </w:rPr>
        <w:t xml:space="preserve">energy sources. </w:t>
      </w:r>
    </w:p>
    <w:p w14:paraId="38C55A86" w14:textId="77777777" w:rsidR="007D66FF" w:rsidRDefault="007D66FF" w:rsidP="00105978">
      <w:pPr>
        <w:widowControl w:val="0"/>
        <w:autoSpaceDE w:val="0"/>
        <w:autoSpaceDN w:val="0"/>
        <w:adjustRightInd w:val="0"/>
        <w:rPr>
          <w:rFonts w:ascii="AppleSystemUIFont" w:hAnsi="AppleSystemUIFont" w:cs="AppleSystemUIFont"/>
          <w:color w:val="353535"/>
        </w:rPr>
      </w:pPr>
    </w:p>
    <w:p w14:paraId="062EAB76" w14:textId="4077D62E" w:rsidR="007D66FF" w:rsidRDefault="007D66FF" w:rsidP="00105978">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It might be argued that any oil discovered in Nova Scotia’s offshore would be destined not for domestic consumption, but for offshore markets, as if that might absolve Canada of responsibility for its climate change impact when </w:t>
      </w:r>
      <w:r w:rsidR="00107B88">
        <w:rPr>
          <w:rFonts w:ascii="AppleSystemUIFont" w:hAnsi="AppleSystemUIFont" w:cs="AppleSystemUIFont"/>
          <w:color w:val="353535"/>
        </w:rPr>
        <w:t xml:space="preserve">the energy is </w:t>
      </w:r>
      <w:r>
        <w:rPr>
          <w:rFonts w:ascii="AppleSystemUIFont" w:hAnsi="AppleSystemUIFont" w:cs="AppleSystemUIFont"/>
          <w:color w:val="353535"/>
        </w:rPr>
        <w:t xml:space="preserve">consumed abroad. </w:t>
      </w:r>
      <w:r w:rsidR="00107B88">
        <w:rPr>
          <w:rFonts w:ascii="AppleSystemUIFont" w:hAnsi="AppleSystemUIFont" w:cs="AppleSystemUIFont"/>
          <w:color w:val="353535"/>
        </w:rPr>
        <w:t xml:space="preserve"> While this might fit a strictly legal interpretation of the Paris Accords, w</w:t>
      </w:r>
      <w:r>
        <w:rPr>
          <w:rFonts w:ascii="AppleSystemUIFont" w:hAnsi="AppleSystemUIFont" w:cs="AppleSystemUIFont"/>
          <w:color w:val="353535"/>
        </w:rPr>
        <w:t>e reject that abdication of responsibility as contrary to the</w:t>
      </w:r>
      <w:r w:rsidR="00107B88">
        <w:rPr>
          <w:rFonts w:ascii="AppleSystemUIFont" w:hAnsi="AppleSystemUIFont" w:cs="AppleSystemUIFont"/>
          <w:color w:val="353535"/>
        </w:rPr>
        <w:t>ir</w:t>
      </w:r>
      <w:r>
        <w:rPr>
          <w:rFonts w:ascii="AppleSystemUIFont" w:hAnsi="AppleSystemUIFont" w:cs="AppleSystemUIFont"/>
          <w:color w:val="353535"/>
        </w:rPr>
        <w:t xml:space="preserve"> spirit</w:t>
      </w:r>
      <w:r w:rsidR="00107B88">
        <w:rPr>
          <w:rFonts w:ascii="AppleSystemUIFont" w:hAnsi="AppleSystemUIFont" w:cs="AppleSystemUIFont"/>
          <w:color w:val="353535"/>
        </w:rPr>
        <w:t xml:space="preserve"> and intent </w:t>
      </w:r>
      <w:r w:rsidR="009A5A3A">
        <w:rPr>
          <w:rFonts w:ascii="AppleSystemUIFont" w:hAnsi="AppleSystemUIFont" w:cs="AppleSystemUIFont"/>
          <w:color w:val="353535"/>
        </w:rPr>
        <w:t>and unworthy of our country</w:t>
      </w:r>
      <w:r>
        <w:rPr>
          <w:rFonts w:ascii="AppleSystemUIFont" w:hAnsi="AppleSystemUIFont" w:cs="AppleSystemUIFont"/>
          <w:color w:val="353535"/>
        </w:rPr>
        <w:t>.</w:t>
      </w:r>
    </w:p>
    <w:p w14:paraId="5D562A56" w14:textId="77777777" w:rsidR="00416143" w:rsidRDefault="00416143" w:rsidP="00105978">
      <w:pPr>
        <w:widowControl w:val="0"/>
        <w:autoSpaceDE w:val="0"/>
        <w:autoSpaceDN w:val="0"/>
        <w:adjustRightInd w:val="0"/>
        <w:rPr>
          <w:rFonts w:ascii="AppleSystemUIFont" w:hAnsi="AppleSystemUIFont" w:cs="AppleSystemUIFont"/>
          <w:b/>
          <w:color w:val="353535"/>
        </w:rPr>
      </w:pPr>
    </w:p>
    <w:p w14:paraId="4E5867C4" w14:textId="77777777" w:rsidR="00107B88" w:rsidRDefault="00107B88" w:rsidP="00105978">
      <w:pPr>
        <w:widowControl w:val="0"/>
        <w:autoSpaceDE w:val="0"/>
        <w:autoSpaceDN w:val="0"/>
        <w:adjustRightInd w:val="0"/>
        <w:rPr>
          <w:rFonts w:ascii="AppleSystemUIFont" w:hAnsi="AppleSystemUIFont" w:cs="AppleSystemUIFont"/>
          <w:b/>
          <w:color w:val="353535"/>
        </w:rPr>
      </w:pPr>
    </w:p>
    <w:p w14:paraId="4DA303CD" w14:textId="77777777" w:rsidR="00416143" w:rsidRPr="00416143" w:rsidRDefault="00416143" w:rsidP="00105978">
      <w:pPr>
        <w:widowControl w:val="0"/>
        <w:autoSpaceDE w:val="0"/>
        <w:autoSpaceDN w:val="0"/>
        <w:adjustRightInd w:val="0"/>
        <w:rPr>
          <w:rFonts w:ascii="AppleSystemUIFont" w:hAnsi="AppleSystemUIFont" w:cs="AppleSystemUIFont"/>
          <w:b/>
          <w:color w:val="353535"/>
        </w:rPr>
      </w:pPr>
      <w:r w:rsidRPr="00416143">
        <w:rPr>
          <w:rFonts w:ascii="AppleSystemUIFont" w:hAnsi="AppleSystemUIFont" w:cs="AppleSystemUIFont"/>
          <w:b/>
          <w:color w:val="353535"/>
        </w:rPr>
        <w:t>Conclusion</w:t>
      </w:r>
    </w:p>
    <w:p w14:paraId="01D5B228" w14:textId="77777777" w:rsidR="00416143" w:rsidRDefault="00416143" w:rsidP="00105978">
      <w:pPr>
        <w:widowControl w:val="0"/>
        <w:autoSpaceDE w:val="0"/>
        <w:autoSpaceDN w:val="0"/>
        <w:adjustRightInd w:val="0"/>
        <w:rPr>
          <w:rFonts w:ascii="AppleSystemUIFont" w:hAnsi="AppleSystemUIFont" w:cs="AppleSystemUIFont"/>
          <w:color w:val="353535"/>
        </w:rPr>
      </w:pPr>
    </w:p>
    <w:p w14:paraId="7E206478" w14:textId="6E4E7993" w:rsidR="00ED4202" w:rsidRDefault="00416143" w:rsidP="00105978">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This is necessarily a cursory response to your call for public comment. However, it should be clear that we think your positive conclusions regarding the proposed BP</w:t>
      </w:r>
      <w:r w:rsidR="007D66FF">
        <w:rPr>
          <w:rFonts w:ascii="AppleSystemUIFont" w:hAnsi="AppleSystemUIFont" w:cs="AppleSystemUIFont"/>
          <w:color w:val="353535"/>
        </w:rPr>
        <w:t xml:space="preserve"> exploratory drilling program are</w:t>
      </w:r>
      <w:r>
        <w:rPr>
          <w:rFonts w:ascii="AppleSystemUIFont" w:hAnsi="AppleSystemUIFont" w:cs="AppleSystemUIFont"/>
          <w:color w:val="353535"/>
        </w:rPr>
        <w:t xml:space="preserve"> not warranted on the basis of the evidence </w:t>
      </w:r>
      <w:r w:rsidR="009B11F5">
        <w:rPr>
          <w:rFonts w:ascii="AppleSystemUIFont" w:hAnsi="AppleSystemUIFont" w:cs="AppleSystemUIFont"/>
          <w:color w:val="353535"/>
        </w:rPr>
        <w:t xml:space="preserve">the proponent and </w:t>
      </w:r>
      <w:r>
        <w:rPr>
          <w:rFonts w:ascii="AppleSystemUIFont" w:hAnsi="AppleSystemUIFont" w:cs="AppleSystemUIFont"/>
          <w:color w:val="353535"/>
        </w:rPr>
        <w:t>you provide</w:t>
      </w:r>
      <w:r w:rsidR="007D66FF">
        <w:rPr>
          <w:rFonts w:ascii="AppleSystemUIFont" w:hAnsi="AppleSystemUIFont" w:cs="AppleSystemUIFont"/>
          <w:color w:val="353535"/>
        </w:rPr>
        <w:t>, while</w:t>
      </w:r>
      <w:r>
        <w:rPr>
          <w:rFonts w:ascii="AppleSystemUIFont" w:hAnsi="AppleSystemUIFont" w:cs="AppleSystemUIFont"/>
          <w:color w:val="353535"/>
        </w:rPr>
        <w:t xml:space="preserve"> </w:t>
      </w:r>
      <w:r w:rsidR="009A5A3A">
        <w:rPr>
          <w:rFonts w:ascii="AppleSystemUIFont" w:hAnsi="AppleSystemUIFont" w:cs="AppleSystemUIFont"/>
          <w:color w:val="353535"/>
        </w:rPr>
        <w:t xml:space="preserve">they are often </w:t>
      </w:r>
      <w:r>
        <w:rPr>
          <w:rFonts w:ascii="AppleSystemUIFont" w:hAnsi="AppleSystemUIFont" w:cs="AppleSystemUIFont"/>
          <w:color w:val="353535"/>
        </w:rPr>
        <w:t xml:space="preserve">contradicted by the evidence you appear to ignore. </w:t>
      </w:r>
    </w:p>
    <w:p w14:paraId="3BBB5BCA" w14:textId="77777777" w:rsidR="00416143" w:rsidRDefault="00416143" w:rsidP="00105978">
      <w:pPr>
        <w:widowControl w:val="0"/>
        <w:autoSpaceDE w:val="0"/>
        <w:autoSpaceDN w:val="0"/>
        <w:adjustRightInd w:val="0"/>
        <w:rPr>
          <w:rFonts w:ascii="AppleSystemUIFont" w:hAnsi="AppleSystemUIFont" w:cs="AppleSystemUIFont"/>
          <w:color w:val="353535"/>
        </w:rPr>
      </w:pPr>
    </w:p>
    <w:p w14:paraId="1DBD1918" w14:textId="1DFFC010" w:rsidR="00416143" w:rsidRDefault="00416143" w:rsidP="00105978">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The lack of serious informed public participation in support of your conclusions is also salutary</w:t>
      </w:r>
      <w:r w:rsidR="009A5A3A">
        <w:rPr>
          <w:rFonts w:ascii="AppleSystemUIFont" w:hAnsi="AppleSystemUIFont" w:cs="AppleSystemUIFont"/>
          <w:color w:val="353535"/>
        </w:rPr>
        <w:t xml:space="preserve"> and delegitimizes your results</w:t>
      </w:r>
      <w:r>
        <w:rPr>
          <w:rFonts w:ascii="AppleSystemUIFont" w:hAnsi="AppleSystemUIFont" w:cs="AppleSystemUIFont"/>
          <w:color w:val="353535"/>
        </w:rPr>
        <w:t>.</w:t>
      </w:r>
    </w:p>
    <w:p w14:paraId="7A7876D8" w14:textId="77777777" w:rsidR="00416143" w:rsidRDefault="00416143" w:rsidP="00105978">
      <w:pPr>
        <w:widowControl w:val="0"/>
        <w:autoSpaceDE w:val="0"/>
        <w:autoSpaceDN w:val="0"/>
        <w:adjustRightInd w:val="0"/>
        <w:rPr>
          <w:rFonts w:ascii="AppleSystemUIFont" w:hAnsi="AppleSystemUIFont" w:cs="AppleSystemUIFont"/>
          <w:color w:val="353535"/>
        </w:rPr>
      </w:pPr>
    </w:p>
    <w:p w14:paraId="052631A8" w14:textId="7BD6D185" w:rsidR="00CD1FF3" w:rsidRDefault="00416143" w:rsidP="009A5A3A">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In conclusion, we do not believe the BP plan is justified at this time. Further </w:t>
      </w:r>
      <w:r w:rsidR="003623F4">
        <w:rPr>
          <w:rFonts w:ascii="AppleSystemUIFont" w:hAnsi="AppleSystemUIFont" w:cs="AppleSystemUIFont"/>
          <w:color w:val="353535"/>
        </w:rPr>
        <w:t xml:space="preserve">informed </w:t>
      </w:r>
      <w:r>
        <w:rPr>
          <w:rFonts w:ascii="AppleSystemUIFont" w:hAnsi="AppleSystemUIFont" w:cs="AppleSystemUIFont"/>
          <w:color w:val="353535"/>
        </w:rPr>
        <w:t xml:space="preserve">public study is certainly warranted before it receives approval from </w:t>
      </w:r>
      <w:r w:rsidR="00107B88">
        <w:rPr>
          <w:rFonts w:ascii="AppleSystemUIFont" w:hAnsi="AppleSystemUIFont" w:cs="AppleSystemUIFont"/>
          <w:color w:val="353535"/>
        </w:rPr>
        <w:t>the CEAA, let alone</w:t>
      </w:r>
      <w:r>
        <w:rPr>
          <w:rFonts w:ascii="AppleSystemUIFont" w:hAnsi="AppleSystemUIFont" w:cs="AppleSystemUIFont"/>
          <w:color w:val="353535"/>
        </w:rPr>
        <w:t xml:space="preserve"> the Canada/Nova Scotia Offshore Petroleum Board, whose make-up and processes also lack democratic legit</w:t>
      </w:r>
      <w:r w:rsidR="009B11F5">
        <w:rPr>
          <w:rFonts w:ascii="AppleSystemUIFont" w:hAnsi="AppleSystemUIFont" w:cs="AppleSystemUIFont"/>
          <w:color w:val="353535"/>
        </w:rPr>
        <w:t xml:space="preserve">imacy. </w:t>
      </w:r>
    </w:p>
    <w:p w14:paraId="7B30E52E" w14:textId="77777777" w:rsidR="00107B88" w:rsidRDefault="00107B88" w:rsidP="009A5A3A">
      <w:pPr>
        <w:widowControl w:val="0"/>
        <w:autoSpaceDE w:val="0"/>
        <w:autoSpaceDN w:val="0"/>
        <w:adjustRightInd w:val="0"/>
        <w:rPr>
          <w:rFonts w:ascii="AppleSystemUIFont" w:hAnsi="AppleSystemUIFont" w:cs="AppleSystemUIFont"/>
          <w:color w:val="353535"/>
        </w:rPr>
      </w:pPr>
    </w:p>
    <w:p w14:paraId="1DD51E4F" w14:textId="6D0CEF96" w:rsidR="00107B88" w:rsidRDefault="00107B88" w:rsidP="009A5A3A">
      <w:pPr>
        <w:widowControl w:val="0"/>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In our opinion there should be a moratorium on further exploration for non-renewable energy resources in our offshore until such time as the decision-making process can reasonably be deemed democratic.</w:t>
      </w:r>
    </w:p>
    <w:p w14:paraId="24503785" w14:textId="77777777" w:rsidR="00107B88" w:rsidRDefault="00107B88" w:rsidP="009A5A3A">
      <w:pPr>
        <w:widowControl w:val="0"/>
        <w:autoSpaceDE w:val="0"/>
        <w:autoSpaceDN w:val="0"/>
        <w:adjustRightInd w:val="0"/>
        <w:rPr>
          <w:rFonts w:ascii="AppleSystemUIFont" w:hAnsi="AppleSystemUIFont" w:cs="AppleSystemUIFont"/>
          <w:color w:val="353535"/>
        </w:rPr>
      </w:pPr>
    </w:p>
    <w:p w14:paraId="346E9DB1" w14:textId="77777777" w:rsidR="00107B88" w:rsidRDefault="00107B88" w:rsidP="009A5A3A">
      <w:pPr>
        <w:widowControl w:val="0"/>
        <w:autoSpaceDE w:val="0"/>
        <w:autoSpaceDN w:val="0"/>
        <w:adjustRightInd w:val="0"/>
        <w:rPr>
          <w:rFonts w:ascii="AppleSystemUIFont" w:hAnsi="AppleSystemUIFont" w:cs="AppleSystemUIFont"/>
          <w:color w:val="353535"/>
        </w:rPr>
      </w:pPr>
    </w:p>
    <w:p w14:paraId="12A467DE" w14:textId="48317DF3" w:rsidR="00107B88" w:rsidRDefault="00107B88" w:rsidP="009A5A3A">
      <w:pPr>
        <w:widowControl w:val="0"/>
        <w:autoSpaceDE w:val="0"/>
        <w:autoSpaceDN w:val="0"/>
        <w:adjustRightInd w:val="0"/>
      </w:pPr>
      <w:r>
        <w:rPr>
          <w:rFonts w:ascii="AppleSystemUIFont" w:hAnsi="AppleSystemUIFont" w:cs="AppleSystemUIFont"/>
          <w:color w:val="353535"/>
        </w:rPr>
        <w:t>CPONS, Lunenburg, December, 2017</w:t>
      </w:r>
    </w:p>
    <w:sectPr w:rsidR="00107B88" w:rsidSect="007F1D87">
      <w:footerReference w:type="even" r:id="rId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977FC" w14:textId="77777777" w:rsidR="00D56E6B" w:rsidRDefault="00D56E6B" w:rsidP="00416143">
      <w:r>
        <w:separator/>
      </w:r>
    </w:p>
  </w:endnote>
  <w:endnote w:type="continuationSeparator" w:id="0">
    <w:p w14:paraId="3194FB5F" w14:textId="77777777" w:rsidR="00D56E6B" w:rsidRDefault="00D56E6B" w:rsidP="0041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456F7" w14:textId="77777777" w:rsidR="00685568" w:rsidRDefault="00685568" w:rsidP="004161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091CB1" w14:textId="77777777" w:rsidR="00685568" w:rsidRDefault="00685568" w:rsidP="004161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430DD" w14:textId="4CEDF3A9" w:rsidR="00685568" w:rsidRDefault="00685568" w:rsidP="004161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6BA1">
      <w:rPr>
        <w:rStyle w:val="PageNumber"/>
        <w:noProof/>
      </w:rPr>
      <w:t>2</w:t>
    </w:r>
    <w:r>
      <w:rPr>
        <w:rStyle w:val="PageNumber"/>
      </w:rPr>
      <w:fldChar w:fldCharType="end"/>
    </w:r>
  </w:p>
  <w:p w14:paraId="07B3887F" w14:textId="77777777" w:rsidR="00685568" w:rsidRDefault="00685568" w:rsidP="004161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848A8" w14:textId="77777777" w:rsidR="00D56E6B" w:rsidRDefault="00D56E6B" w:rsidP="00416143">
      <w:r>
        <w:separator/>
      </w:r>
    </w:p>
  </w:footnote>
  <w:footnote w:type="continuationSeparator" w:id="0">
    <w:p w14:paraId="70AAE221" w14:textId="77777777" w:rsidR="00D56E6B" w:rsidRDefault="00D56E6B" w:rsidP="00416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E8"/>
    <w:rsid w:val="000238CF"/>
    <w:rsid w:val="00053F6F"/>
    <w:rsid w:val="000F1DCE"/>
    <w:rsid w:val="00105978"/>
    <w:rsid w:val="00107B88"/>
    <w:rsid w:val="00113596"/>
    <w:rsid w:val="0024238F"/>
    <w:rsid w:val="002B7968"/>
    <w:rsid w:val="003623F4"/>
    <w:rsid w:val="0040241F"/>
    <w:rsid w:val="00416143"/>
    <w:rsid w:val="00421467"/>
    <w:rsid w:val="004B6CDB"/>
    <w:rsid w:val="004C7639"/>
    <w:rsid w:val="004E45A4"/>
    <w:rsid w:val="005120AD"/>
    <w:rsid w:val="005853E8"/>
    <w:rsid w:val="005904AF"/>
    <w:rsid w:val="00617C83"/>
    <w:rsid w:val="00685568"/>
    <w:rsid w:val="007021BB"/>
    <w:rsid w:val="00725C7D"/>
    <w:rsid w:val="007D66FF"/>
    <w:rsid w:val="007F1D87"/>
    <w:rsid w:val="009A5A3A"/>
    <w:rsid w:val="009B11F5"/>
    <w:rsid w:val="00A72A48"/>
    <w:rsid w:val="00AC6BA1"/>
    <w:rsid w:val="00AD2874"/>
    <w:rsid w:val="00B661A4"/>
    <w:rsid w:val="00B935F1"/>
    <w:rsid w:val="00CD1FF3"/>
    <w:rsid w:val="00CF668B"/>
    <w:rsid w:val="00D36801"/>
    <w:rsid w:val="00D56E6B"/>
    <w:rsid w:val="00D6199F"/>
    <w:rsid w:val="00D84714"/>
    <w:rsid w:val="00E16CE3"/>
    <w:rsid w:val="00E76A5B"/>
    <w:rsid w:val="00ED4202"/>
    <w:rsid w:val="00FA0171"/>
    <w:rsid w:val="00FF7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68F0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6143"/>
    <w:pPr>
      <w:tabs>
        <w:tab w:val="center" w:pos="4320"/>
        <w:tab w:val="right" w:pos="8640"/>
      </w:tabs>
    </w:pPr>
  </w:style>
  <w:style w:type="character" w:customStyle="1" w:styleId="FooterChar">
    <w:name w:val="Footer Char"/>
    <w:basedOn w:val="DefaultParagraphFont"/>
    <w:link w:val="Footer"/>
    <w:uiPriority w:val="99"/>
    <w:rsid w:val="00416143"/>
  </w:style>
  <w:style w:type="character" w:styleId="PageNumber">
    <w:name w:val="page number"/>
    <w:basedOn w:val="DefaultParagraphFont"/>
    <w:uiPriority w:val="99"/>
    <w:semiHidden/>
    <w:unhideWhenUsed/>
    <w:rsid w:val="00416143"/>
  </w:style>
  <w:style w:type="paragraph" w:styleId="NormalWeb">
    <w:name w:val="Normal (Web)"/>
    <w:basedOn w:val="Normal"/>
    <w:uiPriority w:val="99"/>
    <w:unhideWhenUsed/>
    <w:rsid w:val="00A72A48"/>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2423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3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6143"/>
    <w:pPr>
      <w:tabs>
        <w:tab w:val="center" w:pos="4320"/>
        <w:tab w:val="right" w:pos="8640"/>
      </w:tabs>
    </w:pPr>
  </w:style>
  <w:style w:type="character" w:customStyle="1" w:styleId="FooterChar">
    <w:name w:val="Footer Char"/>
    <w:basedOn w:val="DefaultParagraphFont"/>
    <w:link w:val="Footer"/>
    <w:uiPriority w:val="99"/>
    <w:rsid w:val="00416143"/>
  </w:style>
  <w:style w:type="character" w:styleId="PageNumber">
    <w:name w:val="page number"/>
    <w:basedOn w:val="DefaultParagraphFont"/>
    <w:uiPriority w:val="99"/>
    <w:semiHidden/>
    <w:unhideWhenUsed/>
    <w:rsid w:val="00416143"/>
  </w:style>
  <w:style w:type="paragraph" w:styleId="NormalWeb">
    <w:name w:val="Normal (Web)"/>
    <w:basedOn w:val="Normal"/>
    <w:uiPriority w:val="99"/>
    <w:unhideWhenUsed/>
    <w:rsid w:val="00A72A48"/>
    <w:pPr>
      <w:spacing w:before="100" w:beforeAutospacing="1" w:after="100" w:afterAutospacing="1"/>
    </w:pPr>
    <w:rPr>
      <w:rFonts w:ascii="Times New Roman" w:hAnsi="Times New Roman" w:cs="Times New Roman"/>
      <w:sz w:val="20"/>
      <w:szCs w:val="20"/>
      <w:lang w:val="en-CA"/>
    </w:rPr>
  </w:style>
  <w:style w:type="paragraph" w:styleId="BalloonText">
    <w:name w:val="Balloon Text"/>
    <w:basedOn w:val="Normal"/>
    <w:link w:val="BalloonTextChar"/>
    <w:uiPriority w:val="99"/>
    <w:semiHidden/>
    <w:unhideWhenUsed/>
    <w:rsid w:val="002423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23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89080">
      <w:bodyDiv w:val="1"/>
      <w:marLeft w:val="0"/>
      <w:marRight w:val="0"/>
      <w:marTop w:val="0"/>
      <w:marBottom w:val="0"/>
      <w:divBdr>
        <w:top w:val="none" w:sz="0" w:space="0" w:color="auto"/>
        <w:left w:val="none" w:sz="0" w:space="0" w:color="auto"/>
        <w:bottom w:val="none" w:sz="0" w:space="0" w:color="auto"/>
        <w:right w:val="none" w:sz="0" w:space="0" w:color="auto"/>
      </w:divBdr>
      <w:divsChild>
        <w:div w:id="1907449636">
          <w:marLeft w:val="0"/>
          <w:marRight w:val="0"/>
          <w:marTop w:val="0"/>
          <w:marBottom w:val="0"/>
          <w:divBdr>
            <w:top w:val="none" w:sz="0" w:space="0" w:color="auto"/>
            <w:left w:val="none" w:sz="0" w:space="0" w:color="auto"/>
            <w:bottom w:val="none" w:sz="0" w:space="0" w:color="auto"/>
            <w:right w:val="none" w:sz="0" w:space="0" w:color="auto"/>
          </w:divBdr>
          <w:divsChild>
            <w:div w:id="1123159968">
              <w:marLeft w:val="0"/>
              <w:marRight w:val="0"/>
              <w:marTop w:val="0"/>
              <w:marBottom w:val="0"/>
              <w:divBdr>
                <w:top w:val="none" w:sz="0" w:space="0" w:color="auto"/>
                <w:left w:val="none" w:sz="0" w:space="0" w:color="auto"/>
                <w:bottom w:val="none" w:sz="0" w:space="0" w:color="auto"/>
                <w:right w:val="none" w:sz="0" w:space="0" w:color="auto"/>
              </w:divBdr>
              <w:divsChild>
                <w:div w:id="10311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86749">
      <w:bodyDiv w:val="1"/>
      <w:marLeft w:val="0"/>
      <w:marRight w:val="0"/>
      <w:marTop w:val="0"/>
      <w:marBottom w:val="0"/>
      <w:divBdr>
        <w:top w:val="none" w:sz="0" w:space="0" w:color="auto"/>
        <w:left w:val="none" w:sz="0" w:space="0" w:color="auto"/>
        <w:bottom w:val="none" w:sz="0" w:space="0" w:color="auto"/>
        <w:right w:val="none" w:sz="0" w:space="0" w:color="auto"/>
      </w:divBdr>
      <w:divsChild>
        <w:div w:id="110515063">
          <w:marLeft w:val="0"/>
          <w:marRight w:val="0"/>
          <w:marTop w:val="0"/>
          <w:marBottom w:val="0"/>
          <w:divBdr>
            <w:top w:val="none" w:sz="0" w:space="0" w:color="auto"/>
            <w:left w:val="none" w:sz="0" w:space="0" w:color="auto"/>
            <w:bottom w:val="none" w:sz="0" w:space="0" w:color="auto"/>
            <w:right w:val="none" w:sz="0" w:space="0" w:color="auto"/>
          </w:divBdr>
          <w:divsChild>
            <w:div w:id="477307616">
              <w:marLeft w:val="0"/>
              <w:marRight w:val="0"/>
              <w:marTop w:val="0"/>
              <w:marBottom w:val="0"/>
              <w:divBdr>
                <w:top w:val="none" w:sz="0" w:space="0" w:color="auto"/>
                <w:left w:val="none" w:sz="0" w:space="0" w:color="auto"/>
                <w:bottom w:val="none" w:sz="0" w:space="0" w:color="auto"/>
                <w:right w:val="none" w:sz="0" w:space="0" w:color="auto"/>
              </w:divBdr>
              <w:divsChild>
                <w:div w:id="5471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1728">
      <w:bodyDiv w:val="1"/>
      <w:marLeft w:val="0"/>
      <w:marRight w:val="0"/>
      <w:marTop w:val="0"/>
      <w:marBottom w:val="0"/>
      <w:divBdr>
        <w:top w:val="none" w:sz="0" w:space="0" w:color="auto"/>
        <w:left w:val="none" w:sz="0" w:space="0" w:color="auto"/>
        <w:bottom w:val="none" w:sz="0" w:space="0" w:color="auto"/>
        <w:right w:val="none" w:sz="0" w:space="0" w:color="auto"/>
      </w:divBdr>
      <w:divsChild>
        <w:div w:id="2098360819">
          <w:marLeft w:val="0"/>
          <w:marRight w:val="0"/>
          <w:marTop w:val="0"/>
          <w:marBottom w:val="0"/>
          <w:divBdr>
            <w:top w:val="none" w:sz="0" w:space="0" w:color="auto"/>
            <w:left w:val="none" w:sz="0" w:space="0" w:color="auto"/>
            <w:bottom w:val="none" w:sz="0" w:space="0" w:color="auto"/>
            <w:right w:val="none" w:sz="0" w:space="0" w:color="auto"/>
          </w:divBdr>
          <w:divsChild>
            <w:div w:id="903567663">
              <w:marLeft w:val="0"/>
              <w:marRight w:val="0"/>
              <w:marTop w:val="0"/>
              <w:marBottom w:val="0"/>
              <w:divBdr>
                <w:top w:val="none" w:sz="0" w:space="0" w:color="auto"/>
                <w:left w:val="none" w:sz="0" w:space="0" w:color="auto"/>
                <w:bottom w:val="none" w:sz="0" w:space="0" w:color="auto"/>
                <w:right w:val="none" w:sz="0" w:space="0" w:color="auto"/>
              </w:divBdr>
              <w:divsChild>
                <w:div w:id="4680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50328">
      <w:bodyDiv w:val="1"/>
      <w:marLeft w:val="0"/>
      <w:marRight w:val="0"/>
      <w:marTop w:val="0"/>
      <w:marBottom w:val="0"/>
      <w:divBdr>
        <w:top w:val="none" w:sz="0" w:space="0" w:color="auto"/>
        <w:left w:val="none" w:sz="0" w:space="0" w:color="auto"/>
        <w:bottom w:val="none" w:sz="0" w:space="0" w:color="auto"/>
        <w:right w:val="none" w:sz="0" w:space="0" w:color="auto"/>
      </w:divBdr>
      <w:divsChild>
        <w:div w:id="2134639527">
          <w:marLeft w:val="0"/>
          <w:marRight w:val="0"/>
          <w:marTop w:val="0"/>
          <w:marBottom w:val="0"/>
          <w:divBdr>
            <w:top w:val="none" w:sz="0" w:space="0" w:color="auto"/>
            <w:left w:val="none" w:sz="0" w:space="0" w:color="auto"/>
            <w:bottom w:val="none" w:sz="0" w:space="0" w:color="auto"/>
            <w:right w:val="none" w:sz="0" w:space="0" w:color="auto"/>
          </w:divBdr>
          <w:divsChild>
            <w:div w:id="321660660">
              <w:marLeft w:val="0"/>
              <w:marRight w:val="0"/>
              <w:marTop w:val="0"/>
              <w:marBottom w:val="0"/>
              <w:divBdr>
                <w:top w:val="none" w:sz="0" w:space="0" w:color="auto"/>
                <w:left w:val="none" w:sz="0" w:space="0" w:color="auto"/>
                <w:bottom w:val="none" w:sz="0" w:space="0" w:color="auto"/>
                <w:right w:val="none" w:sz="0" w:space="0" w:color="auto"/>
              </w:divBdr>
              <w:divsChild>
                <w:div w:id="10578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1345">
      <w:bodyDiv w:val="1"/>
      <w:marLeft w:val="0"/>
      <w:marRight w:val="0"/>
      <w:marTop w:val="0"/>
      <w:marBottom w:val="0"/>
      <w:divBdr>
        <w:top w:val="none" w:sz="0" w:space="0" w:color="auto"/>
        <w:left w:val="none" w:sz="0" w:space="0" w:color="auto"/>
        <w:bottom w:val="none" w:sz="0" w:space="0" w:color="auto"/>
        <w:right w:val="none" w:sz="0" w:space="0" w:color="auto"/>
      </w:divBdr>
      <w:divsChild>
        <w:div w:id="1528912043">
          <w:marLeft w:val="0"/>
          <w:marRight w:val="0"/>
          <w:marTop w:val="0"/>
          <w:marBottom w:val="0"/>
          <w:divBdr>
            <w:top w:val="none" w:sz="0" w:space="0" w:color="auto"/>
            <w:left w:val="none" w:sz="0" w:space="0" w:color="auto"/>
            <w:bottom w:val="none" w:sz="0" w:space="0" w:color="auto"/>
            <w:right w:val="none" w:sz="0" w:space="0" w:color="auto"/>
          </w:divBdr>
          <w:divsChild>
            <w:div w:id="1036007901">
              <w:marLeft w:val="0"/>
              <w:marRight w:val="0"/>
              <w:marTop w:val="0"/>
              <w:marBottom w:val="0"/>
              <w:divBdr>
                <w:top w:val="none" w:sz="0" w:space="0" w:color="auto"/>
                <w:left w:val="none" w:sz="0" w:space="0" w:color="auto"/>
                <w:bottom w:val="none" w:sz="0" w:space="0" w:color="auto"/>
                <w:right w:val="none" w:sz="0" w:space="0" w:color="auto"/>
              </w:divBdr>
              <w:divsChild>
                <w:div w:id="128064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1437">
      <w:bodyDiv w:val="1"/>
      <w:marLeft w:val="0"/>
      <w:marRight w:val="0"/>
      <w:marTop w:val="0"/>
      <w:marBottom w:val="0"/>
      <w:divBdr>
        <w:top w:val="none" w:sz="0" w:space="0" w:color="auto"/>
        <w:left w:val="none" w:sz="0" w:space="0" w:color="auto"/>
        <w:bottom w:val="none" w:sz="0" w:space="0" w:color="auto"/>
        <w:right w:val="none" w:sz="0" w:space="0" w:color="auto"/>
      </w:divBdr>
      <w:divsChild>
        <w:div w:id="1456410837">
          <w:marLeft w:val="0"/>
          <w:marRight w:val="0"/>
          <w:marTop w:val="0"/>
          <w:marBottom w:val="0"/>
          <w:divBdr>
            <w:top w:val="none" w:sz="0" w:space="0" w:color="auto"/>
            <w:left w:val="none" w:sz="0" w:space="0" w:color="auto"/>
            <w:bottom w:val="none" w:sz="0" w:space="0" w:color="auto"/>
            <w:right w:val="none" w:sz="0" w:space="0" w:color="auto"/>
          </w:divBdr>
          <w:divsChild>
            <w:div w:id="1684823025">
              <w:marLeft w:val="0"/>
              <w:marRight w:val="0"/>
              <w:marTop w:val="0"/>
              <w:marBottom w:val="0"/>
              <w:divBdr>
                <w:top w:val="none" w:sz="0" w:space="0" w:color="auto"/>
                <w:left w:val="none" w:sz="0" w:space="0" w:color="auto"/>
                <w:bottom w:val="none" w:sz="0" w:space="0" w:color="auto"/>
                <w:right w:val="none" w:sz="0" w:space="0" w:color="auto"/>
              </w:divBdr>
              <w:divsChild>
                <w:div w:id="6819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7010">
      <w:bodyDiv w:val="1"/>
      <w:marLeft w:val="0"/>
      <w:marRight w:val="0"/>
      <w:marTop w:val="0"/>
      <w:marBottom w:val="0"/>
      <w:divBdr>
        <w:top w:val="none" w:sz="0" w:space="0" w:color="auto"/>
        <w:left w:val="none" w:sz="0" w:space="0" w:color="auto"/>
        <w:bottom w:val="none" w:sz="0" w:space="0" w:color="auto"/>
        <w:right w:val="none" w:sz="0" w:space="0" w:color="auto"/>
      </w:divBdr>
      <w:divsChild>
        <w:div w:id="790129259">
          <w:marLeft w:val="0"/>
          <w:marRight w:val="0"/>
          <w:marTop w:val="0"/>
          <w:marBottom w:val="0"/>
          <w:divBdr>
            <w:top w:val="none" w:sz="0" w:space="0" w:color="auto"/>
            <w:left w:val="none" w:sz="0" w:space="0" w:color="auto"/>
            <w:bottom w:val="none" w:sz="0" w:space="0" w:color="auto"/>
            <w:right w:val="none" w:sz="0" w:space="0" w:color="auto"/>
          </w:divBdr>
          <w:divsChild>
            <w:div w:id="602685979">
              <w:marLeft w:val="0"/>
              <w:marRight w:val="0"/>
              <w:marTop w:val="0"/>
              <w:marBottom w:val="0"/>
              <w:divBdr>
                <w:top w:val="none" w:sz="0" w:space="0" w:color="auto"/>
                <w:left w:val="none" w:sz="0" w:space="0" w:color="auto"/>
                <w:bottom w:val="none" w:sz="0" w:space="0" w:color="auto"/>
                <w:right w:val="none" w:sz="0" w:space="0" w:color="auto"/>
              </w:divBdr>
              <w:divsChild>
                <w:div w:id="96327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9740">
      <w:bodyDiv w:val="1"/>
      <w:marLeft w:val="0"/>
      <w:marRight w:val="0"/>
      <w:marTop w:val="0"/>
      <w:marBottom w:val="0"/>
      <w:divBdr>
        <w:top w:val="none" w:sz="0" w:space="0" w:color="auto"/>
        <w:left w:val="none" w:sz="0" w:space="0" w:color="auto"/>
        <w:bottom w:val="none" w:sz="0" w:space="0" w:color="auto"/>
        <w:right w:val="none" w:sz="0" w:space="0" w:color="auto"/>
      </w:divBdr>
      <w:divsChild>
        <w:div w:id="355350921">
          <w:marLeft w:val="0"/>
          <w:marRight w:val="0"/>
          <w:marTop w:val="0"/>
          <w:marBottom w:val="0"/>
          <w:divBdr>
            <w:top w:val="none" w:sz="0" w:space="0" w:color="auto"/>
            <w:left w:val="none" w:sz="0" w:space="0" w:color="auto"/>
            <w:bottom w:val="none" w:sz="0" w:space="0" w:color="auto"/>
            <w:right w:val="none" w:sz="0" w:space="0" w:color="auto"/>
          </w:divBdr>
          <w:divsChild>
            <w:div w:id="1124886119">
              <w:marLeft w:val="0"/>
              <w:marRight w:val="0"/>
              <w:marTop w:val="0"/>
              <w:marBottom w:val="0"/>
              <w:divBdr>
                <w:top w:val="none" w:sz="0" w:space="0" w:color="auto"/>
                <w:left w:val="none" w:sz="0" w:space="0" w:color="auto"/>
                <w:bottom w:val="none" w:sz="0" w:space="0" w:color="auto"/>
                <w:right w:val="none" w:sz="0" w:space="0" w:color="auto"/>
              </w:divBdr>
              <w:divsChild>
                <w:div w:id="3648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1787</Words>
  <Characters>10187</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Puxley</dc:creator>
  <cp:keywords/>
  <dc:description/>
  <cp:lastModifiedBy>Peter Puxley</cp:lastModifiedBy>
  <cp:revision>2</cp:revision>
  <cp:lastPrinted>2017-12-13T16:54:00Z</cp:lastPrinted>
  <dcterms:created xsi:type="dcterms:W3CDTF">2017-12-22T15:59:00Z</dcterms:created>
  <dcterms:modified xsi:type="dcterms:W3CDTF">2017-12-22T15:59:00Z</dcterms:modified>
</cp:coreProperties>
</file>